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703073">
      <w:pPr>
        <w:rPr>
          <w:sz w:val="30"/>
        </w:rPr>
      </w:pPr>
      <w:bookmarkStart w:id="0" w:name="_Toc34638586"/>
    </w:p>
    <w:p w14:paraId="4716D83F">
      <w:pPr>
        <w:rPr>
          <w:sz w:val="30"/>
        </w:rPr>
      </w:pPr>
    </w:p>
    <w:p w14:paraId="2E60BA64">
      <w:pPr>
        <w:rPr>
          <w:sz w:val="30"/>
        </w:rPr>
      </w:pPr>
    </w:p>
    <w:p w14:paraId="1E09B8D1">
      <w:pPr>
        <w:rPr>
          <w:sz w:val="30"/>
        </w:rPr>
      </w:pPr>
    </w:p>
    <w:p w14:paraId="770BBDCF">
      <w:pPr>
        <w:rPr>
          <w:sz w:val="30"/>
        </w:rPr>
      </w:pPr>
    </w:p>
    <w:p w14:paraId="65DCBE3A">
      <w:pPr>
        <w:jc w:val="center"/>
        <w:outlineLvl w:val="0"/>
        <w:rPr>
          <w:rFonts w:ascii="宋体"/>
          <w:b/>
          <w:bCs/>
          <w:color w:val="000000"/>
          <w:sz w:val="44"/>
          <w:szCs w:val="44"/>
        </w:rPr>
      </w:pPr>
      <w:bookmarkStart w:id="1" w:name="_Toc78209904"/>
      <w:r>
        <w:rPr>
          <w:rFonts w:hint="eastAsia" w:ascii="宋体"/>
          <w:b/>
          <w:bCs/>
          <w:color w:val="000000"/>
          <w:sz w:val="44"/>
          <w:szCs w:val="44"/>
        </w:rPr>
        <w:t>【</w:t>
      </w:r>
      <w:r>
        <w:rPr>
          <w:rFonts w:hint="eastAsia" w:ascii="宋体"/>
          <w:b/>
          <w:bCs/>
          <w:color w:val="000000"/>
          <w:sz w:val="44"/>
          <w:szCs w:val="44"/>
          <w:lang w:val="en-US" w:eastAsia="zh-CN"/>
        </w:rPr>
        <w:t>儿童手部X射线影像处理软件</w:t>
      </w:r>
      <w:r>
        <w:rPr>
          <w:rFonts w:hint="eastAsia" w:ascii="宋体"/>
          <w:b/>
          <w:bCs/>
          <w:color w:val="000000"/>
          <w:sz w:val="44"/>
          <w:szCs w:val="44"/>
        </w:rPr>
        <w:t>】</w:t>
      </w:r>
      <w:bookmarkEnd w:id="1"/>
    </w:p>
    <w:p w14:paraId="0B91DB9C">
      <w:pPr>
        <w:jc w:val="center"/>
        <w:rPr>
          <w:rFonts w:hint="eastAsia"/>
          <w:b/>
          <w:bCs/>
          <w:sz w:val="48"/>
          <w:szCs w:val="44"/>
        </w:rPr>
      </w:pPr>
      <w:r>
        <w:rPr>
          <w:rFonts w:hint="eastAsia"/>
          <w:b/>
          <w:bCs/>
          <w:sz w:val="48"/>
          <w:szCs w:val="44"/>
        </w:rPr>
        <w:t>详细设计说明书</w:t>
      </w:r>
    </w:p>
    <w:p w14:paraId="41431D5E">
      <w:pPr>
        <w:jc w:val="center"/>
        <w:rPr>
          <w:rFonts w:hint="eastAsia"/>
          <w:b/>
          <w:bCs/>
          <w:sz w:val="48"/>
          <w:szCs w:val="44"/>
        </w:rPr>
      </w:pPr>
    </w:p>
    <w:p w14:paraId="3C2EBB06">
      <w:pPr>
        <w:pBdr>
          <w:bottom w:val="none" w:color="auto" w:sz="0" w:space="0"/>
        </w:pBdr>
        <w:snapToGrid w:val="0"/>
        <w:spacing w:line="360" w:lineRule="auto"/>
        <w:jc w:val="cente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9</w:t>
      </w:r>
      <w:r>
        <w:rPr>
          <w:rFonts w:ascii="宋体" w:hAnsi="宋体" w:cs="楷体"/>
          <w:sz w:val="24"/>
          <w:szCs w:val="28"/>
        </w:rPr>
        <w:t>-0</w:t>
      </w:r>
      <w:r>
        <w:rPr>
          <w:rFonts w:hint="eastAsia" w:ascii="宋体" w:hAnsi="宋体" w:cs="楷体"/>
          <w:sz w:val="24"/>
          <w:szCs w:val="28"/>
          <w:lang w:val="en-US" w:eastAsia="zh-CN"/>
        </w:rPr>
        <w:t>5</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p w14:paraId="55171B0C">
      <w:pPr>
        <w:spacing w:line="540" w:lineRule="exact"/>
        <w:rPr>
          <w:rFonts w:ascii="宋体" w:hAnsi="宋体"/>
          <w:bCs/>
          <w:color w:val="000000"/>
          <w:sz w:val="28"/>
        </w:rPr>
      </w:pPr>
    </w:p>
    <w:p w14:paraId="43B697EE">
      <w:pPr>
        <w:spacing w:line="540" w:lineRule="exact"/>
        <w:rPr>
          <w:rFonts w:ascii="宋体" w:hAnsi="宋体"/>
          <w:bCs/>
          <w:color w:val="000000"/>
          <w:sz w:val="28"/>
        </w:rPr>
      </w:pPr>
    </w:p>
    <w:p w14:paraId="2791B8F1">
      <w:pPr>
        <w:spacing w:line="540" w:lineRule="exact"/>
        <w:rPr>
          <w:rFonts w:ascii="宋体" w:hAnsi="宋体"/>
          <w:bCs/>
          <w:color w:val="000000"/>
          <w:sz w:val="28"/>
        </w:rPr>
      </w:pPr>
    </w:p>
    <w:p w14:paraId="7165FA1C">
      <w:pPr>
        <w:spacing w:line="540" w:lineRule="exact"/>
        <w:ind w:firstLine="2520" w:firstLineChars="900"/>
        <w:rPr>
          <w:sz w:val="32"/>
          <w:u w:val="single"/>
        </w:rPr>
      </w:pPr>
      <w:r>
        <w:rPr>
          <w:rFonts w:hint="eastAsia" w:ascii="宋体" w:hAnsi="宋体"/>
          <w:bCs/>
          <w:color w:val="000000"/>
          <w:sz w:val="28"/>
        </w:rPr>
        <w:t>编 制：</w:t>
      </w:r>
      <w:r>
        <w:rPr>
          <w:rFonts w:hint="eastAsia" w:ascii="宋体" w:hAnsi="宋体"/>
          <w:bCs/>
          <w:color w:val="1D41D5"/>
          <w:sz w:val="28"/>
          <w:u w:val="single"/>
        </w:rPr>
        <w:t xml:space="preserve">   </w:t>
      </w:r>
      <w:r>
        <w:rPr>
          <w:rFonts w:hint="eastAsia" w:ascii="宋体" w:hAnsi="宋体"/>
          <w:bCs/>
          <w:color w:val="1D41D5"/>
          <w:sz w:val="28"/>
          <w:u w:val="single"/>
          <w:lang w:val="en-US" w:eastAsia="zh-CN"/>
        </w:rPr>
        <w:t>侯瑞军</w:t>
      </w:r>
      <w:r>
        <w:rPr>
          <w:rFonts w:hint="eastAsia" w:ascii="宋体" w:hAnsi="宋体"/>
          <w:bCs/>
          <w:color w:val="1D41D5"/>
          <w:sz w:val="28"/>
          <w:u w:val="single"/>
        </w:rPr>
        <w:t xml:space="preserve">  2024.</w:t>
      </w:r>
      <w:r>
        <w:rPr>
          <w:rFonts w:hint="eastAsia" w:ascii="宋体" w:hAnsi="宋体"/>
          <w:bCs/>
          <w:color w:val="1D41D5"/>
          <w:sz w:val="28"/>
          <w:u w:val="single"/>
          <w:lang w:val="en-US" w:eastAsia="zh-CN"/>
        </w:rPr>
        <w:t>11.4</w:t>
      </w:r>
      <w:r>
        <w:rPr>
          <w:rFonts w:hint="eastAsia" w:ascii="宋体" w:hAnsi="宋体"/>
          <w:bCs/>
          <w:color w:val="1D41D5"/>
          <w:sz w:val="28"/>
          <w:u w:val="single"/>
        </w:rPr>
        <w:t xml:space="preserve">   </w:t>
      </w:r>
      <w:r>
        <w:rPr>
          <w:rFonts w:ascii="宋体" w:hAnsi="宋体"/>
          <w:bCs/>
          <w:color w:val="1D41D5"/>
          <w:sz w:val="28"/>
          <w:u w:val="single"/>
        </w:rPr>
        <w:t xml:space="preserve"> </w:t>
      </w:r>
    </w:p>
    <w:p w14:paraId="540177D9">
      <w:pPr>
        <w:spacing w:line="540" w:lineRule="exact"/>
        <w:rPr>
          <w:rFonts w:ascii="宋体" w:hAnsi="宋体"/>
          <w:bCs/>
          <w:color w:val="000000"/>
          <w:sz w:val="28"/>
        </w:rPr>
      </w:pPr>
    </w:p>
    <w:p w14:paraId="3DE93FBB">
      <w:pPr>
        <w:spacing w:line="540" w:lineRule="exact"/>
        <w:ind w:firstLine="2520" w:firstLineChars="900"/>
        <w:rPr>
          <w:rFonts w:ascii="宋体" w:hAnsi="宋体"/>
          <w:bCs/>
          <w:color w:val="000000"/>
          <w:sz w:val="28"/>
        </w:rPr>
      </w:pPr>
      <w:r>
        <w:rPr>
          <w:rFonts w:hint="eastAsia" w:ascii="宋体" w:hAnsi="宋体"/>
          <w:bCs/>
          <w:color w:val="000000"/>
          <w:sz w:val="28"/>
        </w:rPr>
        <w:t>审 核：</w:t>
      </w:r>
      <w:r>
        <w:rPr>
          <w:rFonts w:hint="eastAsia" w:ascii="宋体" w:hAnsi="宋体"/>
          <w:bCs/>
          <w:color w:val="1D41D5"/>
          <w:sz w:val="28"/>
          <w:u w:val="single"/>
        </w:rPr>
        <w:t xml:space="preserve">  </w:t>
      </w:r>
      <w:r>
        <w:rPr>
          <w:rFonts w:hint="eastAsia" w:ascii="宋体" w:hAnsi="宋体"/>
          <w:bCs/>
          <w:color w:val="1D41D5"/>
          <w:sz w:val="28"/>
          <w:u w:val="single"/>
          <w:lang w:val="en-US" w:eastAsia="zh-CN"/>
        </w:rPr>
        <w:t xml:space="preserve"> 刘克省</w:t>
      </w:r>
      <w:r>
        <w:rPr>
          <w:rFonts w:hint="eastAsia" w:ascii="宋体" w:hAnsi="宋体"/>
          <w:bCs/>
          <w:color w:val="1D41D5"/>
          <w:sz w:val="28"/>
          <w:u w:val="single"/>
        </w:rPr>
        <w:t xml:space="preserve">  2024.</w:t>
      </w:r>
      <w:r>
        <w:rPr>
          <w:rFonts w:hint="eastAsia" w:ascii="宋体" w:hAnsi="宋体"/>
          <w:bCs/>
          <w:color w:val="1D41D5"/>
          <w:sz w:val="28"/>
          <w:u w:val="single"/>
          <w:lang w:val="en-US" w:eastAsia="zh-CN"/>
        </w:rPr>
        <w:t>11</w:t>
      </w:r>
      <w:bookmarkStart w:id="39" w:name="_GoBack"/>
      <w:bookmarkEnd w:id="39"/>
      <w:r>
        <w:rPr>
          <w:rFonts w:hint="eastAsia" w:ascii="宋体" w:hAnsi="宋体"/>
          <w:bCs/>
          <w:color w:val="1D41D5"/>
          <w:sz w:val="28"/>
          <w:u w:val="single"/>
          <w:lang w:val="en-US" w:eastAsia="zh-CN"/>
        </w:rPr>
        <w:t>.4</w:t>
      </w:r>
      <w:r>
        <w:rPr>
          <w:rFonts w:hint="eastAsia" w:ascii="宋体" w:hAnsi="宋体"/>
          <w:bCs/>
          <w:color w:val="1D41D5"/>
          <w:sz w:val="28"/>
          <w:u w:val="single"/>
        </w:rPr>
        <w:t xml:space="preserve">     </w:t>
      </w:r>
    </w:p>
    <w:p w14:paraId="128B28F1">
      <w:pPr>
        <w:spacing w:line="540" w:lineRule="exact"/>
        <w:rPr>
          <w:rFonts w:ascii="宋体" w:hAnsi="宋体"/>
          <w:bCs/>
          <w:color w:val="000000"/>
          <w:sz w:val="28"/>
          <w:szCs w:val="28"/>
        </w:rPr>
      </w:pPr>
    </w:p>
    <w:p w14:paraId="646F8C3F">
      <w:pPr>
        <w:spacing w:line="540" w:lineRule="exact"/>
        <w:ind w:firstLine="2520" w:firstLineChars="900"/>
        <w:rPr>
          <w:rFonts w:hint="eastAsia" w:ascii="宋体" w:hAnsi="宋体" w:eastAsia="宋体"/>
          <w:bCs/>
          <w:color w:val="000000"/>
          <w:sz w:val="28"/>
          <w:lang w:val="en-US" w:eastAsia="zh-CN"/>
        </w:rPr>
      </w:pPr>
      <w:r>
        <w:rPr>
          <w:rFonts w:hint="eastAsia" w:ascii="宋体" w:hAnsi="宋体"/>
          <w:bCs/>
          <w:color w:val="000000"/>
          <w:sz w:val="28"/>
        </w:rPr>
        <w:t>批 准：</w:t>
      </w:r>
      <w:r>
        <w:rPr>
          <w:rFonts w:hint="eastAsia" w:ascii="宋体" w:hAnsi="宋体"/>
          <w:bCs/>
          <w:color w:val="000000"/>
          <w:sz w:val="28"/>
          <w:u w:val="single"/>
        </w:rPr>
        <w:t xml:space="preserve">  </w:t>
      </w:r>
      <w:r>
        <w:rPr>
          <w:rFonts w:hint="eastAsia" w:ascii="宋体" w:hAnsi="宋体"/>
          <w:bCs/>
          <w:color w:val="1D41D5"/>
          <w:sz w:val="28"/>
          <w:u w:val="single"/>
        </w:rPr>
        <w:t xml:space="preserve"> </w:t>
      </w:r>
      <w:r>
        <w:rPr>
          <w:rFonts w:hint="eastAsia" w:ascii="宋体" w:hAnsi="宋体"/>
          <w:bCs/>
          <w:color w:val="1D41D5"/>
          <w:sz w:val="28"/>
          <w:u w:val="single"/>
          <w:lang w:val="en-US" w:eastAsia="zh-CN"/>
        </w:rPr>
        <w:t>刘克省</w:t>
      </w:r>
      <w:r>
        <w:rPr>
          <w:rFonts w:hint="eastAsia" w:ascii="宋体" w:hAnsi="宋体"/>
          <w:bCs/>
          <w:color w:val="1D41D5"/>
          <w:sz w:val="28"/>
          <w:u w:val="single"/>
        </w:rPr>
        <w:t xml:space="preserve">  2024.</w:t>
      </w:r>
      <w:r>
        <w:rPr>
          <w:rFonts w:hint="eastAsia" w:ascii="宋体" w:hAnsi="宋体"/>
          <w:bCs/>
          <w:color w:val="1D41D5"/>
          <w:sz w:val="28"/>
          <w:u w:val="single"/>
          <w:lang w:val="en-US" w:eastAsia="zh-CN"/>
        </w:rPr>
        <w:t>11.5</w:t>
      </w:r>
      <w:r>
        <w:rPr>
          <w:rFonts w:hint="eastAsia" w:ascii="宋体" w:hAnsi="宋体"/>
          <w:bCs/>
          <w:color w:val="1D41D5"/>
          <w:sz w:val="28"/>
          <w:u w:val="single"/>
        </w:rPr>
        <w:t xml:space="preserve">   </w:t>
      </w:r>
      <w:r>
        <w:rPr>
          <w:rFonts w:hint="eastAsia" w:ascii="宋体" w:hAnsi="宋体"/>
          <w:bCs/>
          <w:color w:val="1D41D5"/>
          <w:sz w:val="28"/>
          <w:u w:val="single"/>
          <w:lang w:val="en-US" w:eastAsia="zh-CN"/>
        </w:rPr>
        <w:t xml:space="preserve"> </w:t>
      </w:r>
    </w:p>
    <w:p w14:paraId="2F375D82">
      <w:pPr>
        <w:spacing w:line="540" w:lineRule="exact"/>
        <w:rPr>
          <w:rFonts w:ascii="宋体" w:hAnsi="宋体"/>
          <w:bCs/>
          <w:color w:val="000000"/>
          <w:sz w:val="28"/>
        </w:rPr>
      </w:pPr>
    </w:p>
    <w:p w14:paraId="0A336B89">
      <w:pPr>
        <w:spacing w:line="540" w:lineRule="exact"/>
        <w:rPr>
          <w:rFonts w:ascii="宋体" w:hAnsi="宋体"/>
          <w:bCs/>
          <w:color w:val="000000"/>
          <w:sz w:val="28"/>
        </w:rPr>
      </w:pPr>
    </w:p>
    <w:p w14:paraId="7453DF91">
      <w:pPr>
        <w:spacing w:line="540" w:lineRule="exact"/>
        <w:rPr>
          <w:rFonts w:ascii="宋体" w:hAnsi="宋体"/>
          <w:bCs/>
          <w:color w:val="000000"/>
          <w:sz w:val="28"/>
        </w:rPr>
      </w:pPr>
    </w:p>
    <w:p w14:paraId="744BE478">
      <w:pPr>
        <w:jc w:val="center"/>
        <w:rPr>
          <w:b/>
          <w:szCs w:val="21"/>
        </w:rPr>
      </w:pPr>
      <w:r>
        <w:rPr>
          <w:rFonts w:hint="eastAsia" w:ascii="宋体" w:hAnsi="宋体" w:cs="宋体"/>
          <w:b w:val="0"/>
          <w:bCs w:val="0"/>
          <w:kern w:val="44"/>
          <w:sz w:val="24"/>
          <w:szCs w:val="24"/>
          <w:lang w:val="en-US" w:eastAsia="zh-CN" w:bidi="ar-SA"/>
        </w:rPr>
        <w:t>童伴有康（河北）科技有限公司</w:t>
      </w:r>
    </w:p>
    <w:p w14:paraId="0E1EAD9B"/>
    <w:p w14:paraId="66503180">
      <w:pPr>
        <w:jc w:val="center"/>
        <w:rPr>
          <w:rFonts w:hint="eastAsia" w:ascii="宋体" w:hAnsi="宋体"/>
          <w:b/>
          <w:bCs/>
          <w:sz w:val="32"/>
        </w:rPr>
        <w:sectPr>
          <w:headerReference r:id="rId4" w:type="first"/>
          <w:footerReference r:id="rId6" w:type="first"/>
          <w:headerReference r:id="rId3" w:type="default"/>
          <w:footerReference r:id="rId5" w:type="even"/>
          <w:pgSz w:w="11906" w:h="16838"/>
          <w:pgMar w:top="1134" w:right="1134" w:bottom="1134" w:left="1134" w:header="851" w:footer="992" w:gutter="0"/>
          <w:pgNumType w:start="1"/>
          <w:cols w:space="0" w:num="1"/>
          <w:titlePg/>
          <w:rtlGutter w:val="0"/>
          <w:docGrid w:type="lines" w:linePitch="312" w:charSpace="0"/>
        </w:sectPr>
      </w:pPr>
    </w:p>
    <w:p w14:paraId="0558804A">
      <w:pPr>
        <w:jc w:val="center"/>
        <w:rPr>
          <w:rFonts w:ascii="宋体" w:hAnsi="宋体"/>
          <w:b/>
          <w:bCs/>
          <w:sz w:val="32"/>
        </w:rPr>
      </w:pPr>
      <w:r>
        <w:rPr>
          <w:rFonts w:hint="eastAsia" w:ascii="宋体" w:hAnsi="宋体"/>
          <w:b/>
          <w:bCs/>
          <w:sz w:val="32"/>
        </w:rPr>
        <w:t>目    录</w:t>
      </w:r>
    </w:p>
    <w:p w14:paraId="4FD4A682">
      <w:pPr>
        <w:pStyle w:val="25"/>
        <w:tabs>
          <w:tab w:val="left" w:pos="420"/>
          <w:tab w:val="right" w:leader="dot" w:pos="8296"/>
        </w:tabs>
        <w:rPr>
          <w:rFonts w:ascii="宋体" w:hAnsi="宋体"/>
        </w:rPr>
      </w:pPr>
    </w:p>
    <w:p w14:paraId="2C60C27B">
      <w:pPr>
        <w:pStyle w:val="25"/>
        <w:tabs>
          <w:tab w:val="right" w:leader="dot" w:pos="8306"/>
        </w:tabs>
        <w:jc w:val="center"/>
      </w:pPr>
      <w:r>
        <w:rPr>
          <w:rFonts w:ascii="宋体" w:hAnsi="宋体"/>
        </w:rPr>
        <w:fldChar w:fldCharType="begin"/>
      </w:r>
      <w:r>
        <w:rPr>
          <w:rFonts w:ascii="宋体" w:hAnsi="宋体"/>
        </w:rPr>
        <w:instrText xml:space="preserve"> TOC \o "1-3" \h \z </w:instrText>
      </w:r>
      <w:r>
        <w:rPr>
          <w:rFonts w:ascii="宋体" w:hAnsi="宋体"/>
        </w:rPr>
        <w:fldChar w:fldCharType="separate"/>
      </w:r>
      <w:r>
        <w:rPr>
          <w:rFonts w:ascii="宋体" w:hAnsi="宋体"/>
        </w:rPr>
        <w:fldChar w:fldCharType="begin"/>
      </w:r>
      <w:r>
        <w:rPr>
          <w:rFonts w:ascii="宋体" w:hAnsi="宋体"/>
        </w:rPr>
        <w:instrText xml:space="preserve"> HYPERLINK \l _Toc9253 </w:instrText>
      </w:r>
      <w:r>
        <w:rPr>
          <w:rFonts w:ascii="宋体" w:hAnsi="宋体"/>
        </w:rPr>
        <w:fldChar w:fldCharType="separate"/>
      </w:r>
      <w:r>
        <w:rPr>
          <w:rFonts w:hint="eastAsia" w:ascii="宋体" w:hAnsi="宋体" w:eastAsia="宋体"/>
          <w:i w:val="0"/>
        </w:rPr>
        <w:t xml:space="preserve">1 </w:t>
      </w:r>
      <w:r>
        <w:rPr>
          <w:rFonts w:hint="eastAsia" w:ascii="宋体" w:hAnsi="宋体"/>
        </w:rPr>
        <w:t>引言</w:t>
      </w:r>
      <w:r>
        <w:tab/>
      </w:r>
      <w:r>
        <w:fldChar w:fldCharType="begin"/>
      </w:r>
      <w:r>
        <w:instrText xml:space="preserve"> PAGEREF _Toc9253 \h </w:instrText>
      </w:r>
      <w:r>
        <w:fldChar w:fldCharType="separate"/>
      </w:r>
      <w:r>
        <w:t>3</w:t>
      </w:r>
      <w:r>
        <w:fldChar w:fldCharType="end"/>
      </w:r>
      <w:r>
        <w:rPr>
          <w:rFonts w:ascii="宋体" w:hAnsi="宋体"/>
        </w:rPr>
        <w:fldChar w:fldCharType="end"/>
      </w:r>
    </w:p>
    <w:p w14:paraId="2254E52E">
      <w:pPr>
        <w:pStyle w:val="29"/>
        <w:tabs>
          <w:tab w:val="right" w:leader="dot" w:pos="8306"/>
        </w:tabs>
        <w:jc w:val="center"/>
      </w:pPr>
      <w:r>
        <w:rPr>
          <w:rFonts w:ascii="宋体" w:hAnsi="宋体"/>
          <w:szCs w:val="20"/>
        </w:rPr>
        <w:fldChar w:fldCharType="begin"/>
      </w:r>
      <w:r>
        <w:rPr>
          <w:rFonts w:ascii="宋体" w:hAnsi="宋体"/>
          <w:szCs w:val="20"/>
        </w:rPr>
        <w:instrText xml:space="preserve"> HYPERLINK \l _Toc21733 </w:instrText>
      </w:r>
      <w:r>
        <w:rPr>
          <w:rFonts w:ascii="宋体" w:hAnsi="宋体"/>
          <w:szCs w:val="20"/>
        </w:rPr>
        <w:fldChar w:fldCharType="separate"/>
      </w:r>
      <w:r>
        <w:rPr>
          <w:rFonts w:hint="eastAsia" w:ascii="宋体" w:hAnsi="宋体" w:eastAsia="宋体"/>
          <w:i w:val="0"/>
        </w:rPr>
        <w:t xml:space="preserve">1.1 </w:t>
      </w:r>
      <w:r>
        <w:rPr>
          <w:rFonts w:hint="eastAsia" w:ascii="宋体" w:hAnsi="宋体"/>
          <w:kern w:val="44"/>
        </w:rPr>
        <w:t>编写目的</w:t>
      </w:r>
      <w:r>
        <w:tab/>
      </w:r>
      <w:r>
        <w:fldChar w:fldCharType="begin"/>
      </w:r>
      <w:r>
        <w:instrText xml:space="preserve"> PAGEREF _Toc21733 \h </w:instrText>
      </w:r>
      <w:r>
        <w:fldChar w:fldCharType="separate"/>
      </w:r>
      <w:r>
        <w:t>3</w:t>
      </w:r>
      <w:r>
        <w:fldChar w:fldCharType="end"/>
      </w:r>
      <w:r>
        <w:rPr>
          <w:rFonts w:ascii="宋体" w:hAnsi="宋体"/>
          <w:szCs w:val="20"/>
        </w:rPr>
        <w:fldChar w:fldCharType="end"/>
      </w:r>
    </w:p>
    <w:p w14:paraId="7F79F418">
      <w:pPr>
        <w:pStyle w:val="29"/>
        <w:tabs>
          <w:tab w:val="right" w:leader="dot" w:pos="8306"/>
        </w:tabs>
        <w:jc w:val="center"/>
      </w:pPr>
      <w:r>
        <w:rPr>
          <w:rFonts w:ascii="宋体" w:hAnsi="宋体"/>
          <w:szCs w:val="20"/>
        </w:rPr>
        <w:fldChar w:fldCharType="begin"/>
      </w:r>
      <w:r>
        <w:rPr>
          <w:rFonts w:ascii="宋体" w:hAnsi="宋体"/>
          <w:szCs w:val="20"/>
        </w:rPr>
        <w:instrText xml:space="preserve"> HYPERLINK \l _Toc10574 </w:instrText>
      </w:r>
      <w:r>
        <w:rPr>
          <w:rFonts w:ascii="宋体" w:hAnsi="宋体"/>
          <w:szCs w:val="20"/>
        </w:rPr>
        <w:fldChar w:fldCharType="separate"/>
      </w:r>
      <w:r>
        <w:rPr>
          <w:rFonts w:hint="eastAsia" w:ascii="宋体" w:hAnsi="宋体" w:eastAsia="宋体"/>
          <w:i w:val="0"/>
        </w:rPr>
        <w:t xml:space="preserve">1.2 </w:t>
      </w:r>
      <w:r>
        <w:rPr>
          <w:rFonts w:hint="eastAsia" w:ascii="宋体" w:hAnsi="宋体"/>
        </w:rPr>
        <w:t>背景</w:t>
      </w:r>
      <w:r>
        <w:tab/>
      </w:r>
      <w:r>
        <w:fldChar w:fldCharType="begin"/>
      </w:r>
      <w:r>
        <w:instrText xml:space="preserve"> PAGEREF _Toc10574 \h </w:instrText>
      </w:r>
      <w:r>
        <w:fldChar w:fldCharType="separate"/>
      </w:r>
      <w:r>
        <w:t>5</w:t>
      </w:r>
      <w:r>
        <w:fldChar w:fldCharType="end"/>
      </w:r>
      <w:r>
        <w:rPr>
          <w:rFonts w:ascii="宋体" w:hAnsi="宋体"/>
          <w:szCs w:val="20"/>
        </w:rPr>
        <w:fldChar w:fldCharType="end"/>
      </w:r>
    </w:p>
    <w:p w14:paraId="40606C04">
      <w:pPr>
        <w:pStyle w:val="29"/>
        <w:tabs>
          <w:tab w:val="right" w:leader="dot" w:pos="8306"/>
        </w:tabs>
        <w:jc w:val="center"/>
      </w:pPr>
      <w:r>
        <w:rPr>
          <w:rFonts w:ascii="宋体" w:hAnsi="宋体"/>
          <w:szCs w:val="20"/>
        </w:rPr>
        <w:fldChar w:fldCharType="begin"/>
      </w:r>
      <w:r>
        <w:rPr>
          <w:rFonts w:ascii="宋体" w:hAnsi="宋体"/>
          <w:szCs w:val="20"/>
        </w:rPr>
        <w:instrText xml:space="preserve"> HYPERLINK \l _Toc28290 </w:instrText>
      </w:r>
      <w:r>
        <w:rPr>
          <w:rFonts w:ascii="宋体" w:hAnsi="宋体"/>
          <w:szCs w:val="20"/>
        </w:rPr>
        <w:fldChar w:fldCharType="separate"/>
      </w:r>
      <w:r>
        <w:rPr>
          <w:rFonts w:hint="eastAsia" w:ascii="宋体" w:hAnsi="宋体" w:eastAsia="宋体"/>
          <w:i w:val="0"/>
        </w:rPr>
        <w:t xml:space="preserve">1.3 </w:t>
      </w:r>
      <w:r>
        <w:rPr>
          <w:rFonts w:hint="eastAsia" w:ascii="宋体" w:hAnsi="宋体"/>
        </w:rPr>
        <w:t>参考资料</w:t>
      </w:r>
      <w:r>
        <w:tab/>
      </w:r>
      <w:r>
        <w:fldChar w:fldCharType="begin"/>
      </w:r>
      <w:r>
        <w:instrText xml:space="preserve"> PAGEREF _Toc28290 \h </w:instrText>
      </w:r>
      <w:r>
        <w:fldChar w:fldCharType="separate"/>
      </w:r>
      <w:r>
        <w:t>6</w:t>
      </w:r>
      <w:r>
        <w:fldChar w:fldCharType="end"/>
      </w:r>
      <w:r>
        <w:rPr>
          <w:rFonts w:ascii="宋体" w:hAnsi="宋体"/>
          <w:szCs w:val="20"/>
        </w:rPr>
        <w:fldChar w:fldCharType="end"/>
      </w:r>
    </w:p>
    <w:p w14:paraId="5D64EA79">
      <w:pPr>
        <w:pStyle w:val="25"/>
        <w:tabs>
          <w:tab w:val="right" w:leader="dot" w:pos="8306"/>
        </w:tabs>
        <w:jc w:val="center"/>
      </w:pPr>
      <w:r>
        <w:rPr>
          <w:rFonts w:ascii="宋体" w:hAnsi="宋体"/>
          <w:szCs w:val="20"/>
        </w:rPr>
        <w:fldChar w:fldCharType="begin"/>
      </w:r>
      <w:r>
        <w:rPr>
          <w:rFonts w:ascii="宋体" w:hAnsi="宋体"/>
          <w:szCs w:val="20"/>
        </w:rPr>
        <w:instrText xml:space="preserve"> HYPERLINK \l _Toc13384 </w:instrText>
      </w:r>
      <w:r>
        <w:rPr>
          <w:rFonts w:ascii="宋体" w:hAnsi="宋体"/>
          <w:szCs w:val="20"/>
        </w:rPr>
        <w:fldChar w:fldCharType="separate"/>
      </w:r>
      <w:r>
        <w:rPr>
          <w:rFonts w:hint="eastAsia" w:ascii="宋体" w:hAnsi="宋体" w:eastAsia="宋体"/>
          <w:i w:val="0"/>
        </w:rPr>
        <w:t xml:space="preserve">2 </w:t>
      </w:r>
      <w:r>
        <w:rPr>
          <w:rFonts w:hint="eastAsia" w:ascii="宋体" w:hAnsi="宋体"/>
        </w:rPr>
        <w:t>模块命名规则</w:t>
      </w:r>
      <w:r>
        <w:tab/>
      </w:r>
      <w:r>
        <w:fldChar w:fldCharType="begin"/>
      </w:r>
      <w:r>
        <w:instrText xml:space="preserve"> PAGEREF _Toc13384 \h </w:instrText>
      </w:r>
      <w:r>
        <w:fldChar w:fldCharType="separate"/>
      </w:r>
      <w:r>
        <w:t>6</w:t>
      </w:r>
      <w:r>
        <w:fldChar w:fldCharType="end"/>
      </w:r>
      <w:r>
        <w:rPr>
          <w:rFonts w:ascii="宋体" w:hAnsi="宋体"/>
          <w:szCs w:val="20"/>
        </w:rPr>
        <w:fldChar w:fldCharType="end"/>
      </w:r>
    </w:p>
    <w:p w14:paraId="53CC12DB">
      <w:pPr>
        <w:pStyle w:val="25"/>
        <w:tabs>
          <w:tab w:val="right" w:leader="dot" w:pos="8306"/>
        </w:tabs>
        <w:jc w:val="center"/>
      </w:pPr>
      <w:r>
        <w:rPr>
          <w:rFonts w:ascii="宋体" w:hAnsi="宋体"/>
          <w:szCs w:val="20"/>
        </w:rPr>
        <w:fldChar w:fldCharType="begin"/>
      </w:r>
      <w:r>
        <w:rPr>
          <w:rFonts w:ascii="宋体" w:hAnsi="宋体"/>
          <w:szCs w:val="20"/>
        </w:rPr>
        <w:instrText xml:space="preserve"> HYPERLINK \l _Toc19650 </w:instrText>
      </w:r>
      <w:r>
        <w:rPr>
          <w:rFonts w:ascii="宋体" w:hAnsi="宋体"/>
          <w:szCs w:val="20"/>
        </w:rPr>
        <w:fldChar w:fldCharType="separate"/>
      </w:r>
      <w:r>
        <w:rPr>
          <w:rFonts w:hint="eastAsia" w:ascii="宋体" w:hAnsi="宋体" w:eastAsia="宋体"/>
          <w:i w:val="0"/>
        </w:rPr>
        <w:t xml:space="preserve">3 </w:t>
      </w:r>
      <w:r>
        <w:rPr>
          <w:rFonts w:hint="eastAsia" w:ascii="宋体" w:hAnsi="宋体"/>
          <w:highlight w:val="none"/>
          <w:lang w:val="en-US" w:eastAsia="zh-CN"/>
        </w:rPr>
        <w:t>软件的详细设计</w:t>
      </w:r>
      <w:r>
        <w:tab/>
      </w:r>
      <w:r>
        <w:fldChar w:fldCharType="begin"/>
      </w:r>
      <w:r>
        <w:instrText xml:space="preserve"> PAGEREF _Toc19650 \h </w:instrText>
      </w:r>
      <w:r>
        <w:fldChar w:fldCharType="separate"/>
      </w:r>
      <w:r>
        <w:t>8</w:t>
      </w:r>
      <w:r>
        <w:fldChar w:fldCharType="end"/>
      </w:r>
      <w:r>
        <w:rPr>
          <w:rFonts w:ascii="宋体" w:hAnsi="宋体"/>
          <w:szCs w:val="20"/>
        </w:rPr>
        <w:fldChar w:fldCharType="end"/>
      </w:r>
    </w:p>
    <w:p w14:paraId="7D82EEDC">
      <w:pPr>
        <w:pStyle w:val="29"/>
        <w:tabs>
          <w:tab w:val="right" w:leader="dot" w:pos="8306"/>
        </w:tabs>
        <w:jc w:val="center"/>
      </w:pPr>
      <w:r>
        <w:rPr>
          <w:rFonts w:ascii="宋体" w:hAnsi="宋体"/>
          <w:szCs w:val="20"/>
        </w:rPr>
        <w:fldChar w:fldCharType="begin"/>
      </w:r>
      <w:r>
        <w:rPr>
          <w:rFonts w:ascii="宋体" w:hAnsi="宋体"/>
          <w:szCs w:val="20"/>
        </w:rPr>
        <w:instrText xml:space="preserve"> HYPERLINK \l _Toc2083 </w:instrText>
      </w:r>
      <w:r>
        <w:rPr>
          <w:rFonts w:ascii="宋体" w:hAnsi="宋体"/>
          <w:szCs w:val="20"/>
        </w:rPr>
        <w:fldChar w:fldCharType="separate"/>
      </w:r>
      <w:r>
        <w:rPr>
          <w:rFonts w:hint="eastAsia" w:ascii="宋体" w:hAnsi="宋体" w:eastAsia="宋体"/>
          <w:i w:val="0"/>
        </w:rPr>
        <w:t xml:space="preserve">3.1 </w:t>
      </w:r>
      <w:r>
        <w:rPr>
          <w:rFonts w:hint="eastAsia" w:ascii="宋体" w:hAnsi="宋体"/>
          <w:lang w:val="en-US" w:eastAsia="zh-CN"/>
        </w:rPr>
        <w:t>系统结构</w:t>
      </w:r>
      <w:r>
        <w:tab/>
      </w:r>
      <w:r>
        <w:fldChar w:fldCharType="begin"/>
      </w:r>
      <w:r>
        <w:instrText xml:space="preserve"> PAGEREF _Toc2083 \h </w:instrText>
      </w:r>
      <w:r>
        <w:fldChar w:fldCharType="separate"/>
      </w:r>
      <w:r>
        <w:t>8</w:t>
      </w:r>
      <w:r>
        <w:fldChar w:fldCharType="end"/>
      </w:r>
      <w:r>
        <w:rPr>
          <w:rFonts w:ascii="宋体" w:hAnsi="宋体"/>
          <w:szCs w:val="20"/>
        </w:rPr>
        <w:fldChar w:fldCharType="end"/>
      </w:r>
    </w:p>
    <w:p w14:paraId="7D544A68">
      <w:pPr>
        <w:pStyle w:val="29"/>
        <w:tabs>
          <w:tab w:val="right" w:leader="dot" w:pos="8306"/>
        </w:tabs>
        <w:jc w:val="center"/>
      </w:pPr>
      <w:r>
        <w:rPr>
          <w:rFonts w:ascii="宋体" w:hAnsi="宋体"/>
          <w:szCs w:val="20"/>
        </w:rPr>
        <w:fldChar w:fldCharType="begin"/>
      </w:r>
      <w:r>
        <w:rPr>
          <w:rFonts w:ascii="宋体" w:hAnsi="宋体"/>
          <w:szCs w:val="20"/>
        </w:rPr>
        <w:instrText xml:space="preserve"> HYPERLINK \l _Toc16642 </w:instrText>
      </w:r>
      <w:r>
        <w:rPr>
          <w:rFonts w:ascii="宋体" w:hAnsi="宋体"/>
          <w:szCs w:val="20"/>
        </w:rPr>
        <w:fldChar w:fldCharType="separate"/>
      </w:r>
      <w:r>
        <w:rPr>
          <w:rFonts w:hint="eastAsia" w:ascii="宋体" w:hAnsi="宋体" w:eastAsia="宋体"/>
          <w:i w:val="0"/>
        </w:rPr>
        <w:t xml:space="preserve">3.2 </w:t>
      </w:r>
      <w:r>
        <w:rPr>
          <w:rFonts w:hint="eastAsia" w:ascii="宋体" w:hAnsi="宋体"/>
        </w:rPr>
        <w:t>模块划分</w:t>
      </w:r>
      <w:r>
        <w:tab/>
      </w:r>
      <w:r>
        <w:fldChar w:fldCharType="begin"/>
      </w:r>
      <w:r>
        <w:instrText xml:space="preserve"> PAGEREF _Toc16642 \h </w:instrText>
      </w:r>
      <w:r>
        <w:fldChar w:fldCharType="separate"/>
      </w:r>
      <w:r>
        <w:t>8</w:t>
      </w:r>
      <w:r>
        <w:fldChar w:fldCharType="end"/>
      </w:r>
      <w:r>
        <w:rPr>
          <w:rFonts w:ascii="宋体" w:hAnsi="宋体"/>
          <w:szCs w:val="20"/>
        </w:rPr>
        <w:fldChar w:fldCharType="end"/>
      </w:r>
    </w:p>
    <w:p w14:paraId="4EBA1090">
      <w:pPr>
        <w:pStyle w:val="29"/>
        <w:tabs>
          <w:tab w:val="right" w:leader="dot" w:pos="8306"/>
        </w:tabs>
        <w:jc w:val="center"/>
        <w:rPr>
          <w:highlight w:val="none"/>
        </w:rPr>
      </w:pPr>
      <w:r>
        <w:rPr>
          <w:rFonts w:ascii="宋体" w:hAnsi="宋体"/>
          <w:szCs w:val="20"/>
          <w:highlight w:val="none"/>
        </w:rPr>
        <w:fldChar w:fldCharType="begin"/>
      </w:r>
      <w:r>
        <w:rPr>
          <w:rFonts w:ascii="宋体" w:hAnsi="宋体"/>
          <w:szCs w:val="20"/>
          <w:highlight w:val="none"/>
        </w:rPr>
        <w:instrText xml:space="preserve"> HYPERLINK \l _Toc10512 </w:instrText>
      </w:r>
      <w:r>
        <w:rPr>
          <w:rFonts w:ascii="宋体" w:hAnsi="宋体"/>
          <w:szCs w:val="20"/>
          <w:highlight w:val="none"/>
        </w:rPr>
        <w:fldChar w:fldCharType="separate"/>
      </w:r>
      <w:r>
        <w:rPr>
          <w:rFonts w:hint="eastAsia" w:ascii="宋体" w:eastAsia="宋体"/>
          <w:i w:val="0"/>
          <w:highlight w:val="none"/>
        </w:rPr>
        <w:t xml:space="preserve">3.3 </w:t>
      </w:r>
      <w:r>
        <w:rPr>
          <w:rFonts w:hint="eastAsia"/>
          <w:highlight w:val="none"/>
        </w:rPr>
        <w:t>功能需求</w:t>
      </w:r>
      <w:r>
        <w:rPr>
          <w:rFonts w:hint="eastAsia"/>
          <w:highlight w:val="none"/>
          <w:lang w:val="en-US" w:eastAsia="zh-CN"/>
        </w:rPr>
        <w:t>与软件</w:t>
      </w:r>
      <w:r>
        <w:rPr>
          <w:rFonts w:hint="eastAsia"/>
          <w:highlight w:val="none"/>
        </w:rPr>
        <w:t>模块间的关系</w:t>
      </w:r>
      <w:r>
        <w:rPr>
          <w:highlight w:val="none"/>
        </w:rPr>
        <w:tab/>
      </w:r>
      <w:r>
        <w:rPr>
          <w:highlight w:val="none"/>
        </w:rPr>
        <w:fldChar w:fldCharType="begin"/>
      </w:r>
      <w:r>
        <w:rPr>
          <w:highlight w:val="none"/>
        </w:rPr>
        <w:instrText xml:space="preserve"> PAGEREF _Toc10512 \h </w:instrText>
      </w:r>
      <w:r>
        <w:rPr>
          <w:highlight w:val="none"/>
        </w:rPr>
        <w:fldChar w:fldCharType="separate"/>
      </w:r>
      <w:r>
        <w:rPr>
          <w:highlight w:val="none"/>
        </w:rPr>
        <w:t>8</w:t>
      </w:r>
      <w:r>
        <w:rPr>
          <w:highlight w:val="none"/>
        </w:rPr>
        <w:fldChar w:fldCharType="end"/>
      </w:r>
      <w:r>
        <w:rPr>
          <w:rFonts w:ascii="宋体" w:hAnsi="宋体"/>
          <w:szCs w:val="20"/>
          <w:highlight w:val="none"/>
        </w:rPr>
        <w:fldChar w:fldCharType="end"/>
      </w:r>
    </w:p>
    <w:p w14:paraId="7060600F">
      <w:pPr>
        <w:pStyle w:val="25"/>
        <w:tabs>
          <w:tab w:val="right" w:leader="dot" w:pos="8306"/>
        </w:tabs>
        <w:jc w:val="center"/>
        <w:rPr>
          <w:highlight w:val="none"/>
        </w:rPr>
      </w:pPr>
      <w:r>
        <w:rPr>
          <w:rFonts w:ascii="宋体" w:hAnsi="宋体"/>
          <w:szCs w:val="20"/>
          <w:highlight w:val="none"/>
        </w:rPr>
        <w:fldChar w:fldCharType="begin"/>
      </w:r>
      <w:r>
        <w:rPr>
          <w:rFonts w:ascii="宋体" w:hAnsi="宋体"/>
          <w:szCs w:val="20"/>
          <w:highlight w:val="none"/>
        </w:rPr>
        <w:instrText xml:space="preserve"> HYPERLINK \l _Toc32208 </w:instrText>
      </w:r>
      <w:r>
        <w:rPr>
          <w:rFonts w:ascii="宋体" w:hAnsi="宋体"/>
          <w:szCs w:val="20"/>
          <w:highlight w:val="none"/>
        </w:rPr>
        <w:fldChar w:fldCharType="separate"/>
      </w:r>
      <w:r>
        <w:rPr>
          <w:rFonts w:hint="eastAsia" w:ascii="宋体" w:hAnsi="宋体" w:eastAsia="宋体"/>
          <w:i w:val="0"/>
          <w:highlight w:val="none"/>
        </w:rPr>
        <w:t xml:space="preserve">4 </w:t>
      </w:r>
      <w:r>
        <w:rPr>
          <w:rFonts w:hint="eastAsia" w:ascii="宋体" w:hAnsi="宋体"/>
          <w:highlight w:val="none"/>
          <w:lang w:val="en-US" w:eastAsia="zh-CN"/>
        </w:rPr>
        <w:t>数据导入模块</w:t>
      </w:r>
      <w:r>
        <w:rPr>
          <w:rFonts w:hint="eastAsia" w:ascii="宋体" w:hAnsi="宋体"/>
          <w:highlight w:val="none"/>
        </w:rPr>
        <w:t>设计说明</w:t>
      </w:r>
      <w:r>
        <w:rPr>
          <w:highlight w:val="none"/>
        </w:rPr>
        <w:tab/>
      </w:r>
      <w:r>
        <w:rPr>
          <w:highlight w:val="none"/>
        </w:rPr>
        <w:fldChar w:fldCharType="begin"/>
      </w:r>
      <w:r>
        <w:rPr>
          <w:highlight w:val="none"/>
        </w:rPr>
        <w:instrText xml:space="preserve"> PAGEREF _Toc32208 \h </w:instrText>
      </w:r>
      <w:r>
        <w:rPr>
          <w:highlight w:val="none"/>
        </w:rPr>
        <w:fldChar w:fldCharType="separate"/>
      </w:r>
      <w:r>
        <w:rPr>
          <w:highlight w:val="none"/>
        </w:rPr>
        <w:t>9</w:t>
      </w:r>
      <w:r>
        <w:rPr>
          <w:highlight w:val="none"/>
        </w:rPr>
        <w:fldChar w:fldCharType="end"/>
      </w:r>
      <w:r>
        <w:rPr>
          <w:rFonts w:ascii="宋体" w:hAnsi="宋体"/>
          <w:szCs w:val="20"/>
          <w:highlight w:val="none"/>
        </w:rPr>
        <w:fldChar w:fldCharType="end"/>
      </w:r>
    </w:p>
    <w:p w14:paraId="06556147">
      <w:pPr>
        <w:pStyle w:val="29"/>
        <w:tabs>
          <w:tab w:val="right" w:leader="dot" w:pos="8306"/>
        </w:tabs>
        <w:jc w:val="center"/>
        <w:rPr>
          <w:highlight w:val="none"/>
        </w:rPr>
      </w:pPr>
      <w:r>
        <w:rPr>
          <w:rFonts w:ascii="宋体" w:hAnsi="宋体"/>
          <w:szCs w:val="20"/>
          <w:highlight w:val="none"/>
        </w:rPr>
        <w:fldChar w:fldCharType="begin"/>
      </w:r>
      <w:r>
        <w:rPr>
          <w:rFonts w:ascii="宋体" w:hAnsi="宋体"/>
          <w:szCs w:val="20"/>
          <w:highlight w:val="none"/>
        </w:rPr>
        <w:instrText xml:space="preserve"> HYPERLINK \l _Toc18945 </w:instrText>
      </w:r>
      <w:r>
        <w:rPr>
          <w:rFonts w:ascii="宋体" w:hAnsi="宋体"/>
          <w:szCs w:val="20"/>
          <w:highlight w:val="none"/>
        </w:rPr>
        <w:fldChar w:fldCharType="separate"/>
      </w:r>
      <w:r>
        <w:rPr>
          <w:rFonts w:hint="eastAsia" w:ascii="宋体" w:hAnsi="宋体" w:eastAsia="宋体"/>
          <w:i w:val="0"/>
          <w:highlight w:val="none"/>
        </w:rPr>
        <w:t xml:space="preserve">4.1 </w:t>
      </w:r>
      <w:r>
        <w:rPr>
          <w:rFonts w:hint="eastAsia" w:ascii="宋体" w:hAnsi="宋体"/>
          <w:highlight w:val="none"/>
          <w:lang w:val="en-US" w:eastAsia="zh-CN"/>
        </w:rPr>
        <w:t>模块功能</w:t>
      </w:r>
      <w:r>
        <w:rPr>
          <w:rFonts w:hint="eastAsia" w:ascii="宋体" w:hAnsi="宋体"/>
          <w:highlight w:val="none"/>
        </w:rPr>
        <w:t>描述</w:t>
      </w:r>
      <w:r>
        <w:rPr>
          <w:highlight w:val="none"/>
        </w:rPr>
        <w:tab/>
      </w:r>
      <w:r>
        <w:rPr>
          <w:highlight w:val="none"/>
        </w:rPr>
        <w:fldChar w:fldCharType="begin"/>
      </w:r>
      <w:r>
        <w:rPr>
          <w:highlight w:val="none"/>
        </w:rPr>
        <w:instrText xml:space="preserve"> PAGEREF _Toc18945 \h </w:instrText>
      </w:r>
      <w:r>
        <w:rPr>
          <w:highlight w:val="none"/>
        </w:rPr>
        <w:fldChar w:fldCharType="separate"/>
      </w:r>
      <w:r>
        <w:rPr>
          <w:highlight w:val="none"/>
        </w:rPr>
        <w:t>9</w:t>
      </w:r>
      <w:r>
        <w:rPr>
          <w:highlight w:val="none"/>
        </w:rPr>
        <w:fldChar w:fldCharType="end"/>
      </w:r>
      <w:r>
        <w:rPr>
          <w:rFonts w:ascii="宋体" w:hAnsi="宋体"/>
          <w:szCs w:val="20"/>
          <w:highlight w:val="none"/>
        </w:rPr>
        <w:fldChar w:fldCharType="end"/>
      </w:r>
    </w:p>
    <w:p w14:paraId="333DB454">
      <w:pPr>
        <w:pStyle w:val="29"/>
        <w:tabs>
          <w:tab w:val="right" w:leader="dot" w:pos="8306"/>
        </w:tabs>
        <w:jc w:val="center"/>
        <w:rPr>
          <w:highlight w:val="none"/>
        </w:rPr>
      </w:pPr>
      <w:r>
        <w:rPr>
          <w:rFonts w:ascii="宋体" w:hAnsi="宋体"/>
          <w:szCs w:val="20"/>
          <w:highlight w:val="none"/>
        </w:rPr>
        <w:fldChar w:fldCharType="begin"/>
      </w:r>
      <w:r>
        <w:rPr>
          <w:rFonts w:ascii="宋体" w:hAnsi="宋体"/>
          <w:szCs w:val="20"/>
          <w:highlight w:val="none"/>
        </w:rPr>
        <w:instrText xml:space="preserve"> HYPERLINK \l _Toc29325 </w:instrText>
      </w:r>
      <w:r>
        <w:rPr>
          <w:rFonts w:ascii="宋体" w:hAnsi="宋体"/>
          <w:szCs w:val="20"/>
          <w:highlight w:val="none"/>
        </w:rPr>
        <w:fldChar w:fldCharType="separate"/>
      </w:r>
      <w:r>
        <w:rPr>
          <w:rFonts w:hint="eastAsia" w:ascii="宋体" w:hAnsi="宋体" w:eastAsia="宋体"/>
          <w:i w:val="0"/>
          <w:highlight w:val="none"/>
        </w:rPr>
        <w:t xml:space="preserve">4.2 </w:t>
      </w:r>
      <w:r>
        <w:rPr>
          <w:rFonts w:hint="eastAsia" w:ascii="宋体" w:hAnsi="宋体"/>
          <w:highlight w:val="none"/>
        </w:rPr>
        <w:t>性能</w:t>
      </w:r>
      <w:r>
        <w:rPr>
          <w:highlight w:val="none"/>
        </w:rPr>
        <w:tab/>
      </w:r>
      <w:r>
        <w:rPr>
          <w:highlight w:val="none"/>
        </w:rPr>
        <w:fldChar w:fldCharType="begin"/>
      </w:r>
      <w:r>
        <w:rPr>
          <w:highlight w:val="none"/>
        </w:rPr>
        <w:instrText xml:space="preserve"> PAGEREF _Toc29325 \h </w:instrText>
      </w:r>
      <w:r>
        <w:rPr>
          <w:highlight w:val="none"/>
        </w:rPr>
        <w:fldChar w:fldCharType="separate"/>
      </w:r>
      <w:r>
        <w:rPr>
          <w:highlight w:val="none"/>
        </w:rPr>
        <w:t>10</w:t>
      </w:r>
      <w:r>
        <w:rPr>
          <w:highlight w:val="none"/>
        </w:rPr>
        <w:fldChar w:fldCharType="end"/>
      </w:r>
      <w:r>
        <w:rPr>
          <w:rFonts w:ascii="宋体" w:hAnsi="宋体"/>
          <w:szCs w:val="20"/>
          <w:highlight w:val="none"/>
        </w:rPr>
        <w:fldChar w:fldCharType="end"/>
      </w:r>
    </w:p>
    <w:p w14:paraId="2B5F85AC">
      <w:pPr>
        <w:pStyle w:val="29"/>
        <w:tabs>
          <w:tab w:val="right" w:leader="dot" w:pos="8306"/>
        </w:tabs>
        <w:jc w:val="center"/>
        <w:rPr>
          <w:highlight w:val="none"/>
        </w:rPr>
      </w:pPr>
      <w:r>
        <w:rPr>
          <w:rFonts w:ascii="宋体" w:hAnsi="宋体"/>
          <w:szCs w:val="20"/>
          <w:highlight w:val="none"/>
        </w:rPr>
        <w:fldChar w:fldCharType="begin"/>
      </w:r>
      <w:r>
        <w:rPr>
          <w:rFonts w:ascii="宋体" w:hAnsi="宋体"/>
          <w:szCs w:val="20"/>
          <w:highlight w:val="none"/>
        </w:rPr>
        <w:instrText xml:space="preserve"> HYPERLINK \l _Toc19517 </w:instrText>
      </w:r>
      <w:r>
        <w:rPr>
          <w:rFonts w:ascii="宋体" w:hAnsi="宋体"/>
          <w:szCs w:val="20"/>
          <w:highlight w:val="none"/>
        </w:rPr>
        <w:fldChar w:fldCharType="separate"/>
      </w:r>
      <w:r>
        <w:rPr>
          <w:rFonts w:hint="eastAsia" w:ascii="宋体" w:hAnsi="宋体" w:eastAsia="宋体"/>
          <w:i w:val="0"/>
          <w:highlight w:val="none"/>
        </w:rPr>
        <w:t xml:space="preserve">4.3 </w:t>
      </w:r>
      <w:r>
        <w:rPr>
          <w:rFonts w:hint="eastAsia" w:ascii="宋体" w:hAnsi="宋体"/>
          <w:highlight w:val="none"/>
        </w:rPr>
        <w:t>输入项</w:t>
      </w:r>
      <w:r>
        <w:rPr>
          <w:highlight w:val="none"/>
        </w:rPr>
        <w:tab/>
      </w:r>
      <w:r>
        <w:rPr>
          <w:highlight w:val="none"/>
        </w:rPr>
        <w:fldChar w:fldCharType="begin"/>
      </w:r>
      <w:r>
        <w:rPr>
          <w:highlight w:val="none"/>
        </w:rPr>
        <w:instrText xml:space="preserve"> PAGEREF _Toc19517 \h </w:instrText>
      </w:r>
      <w:r>
        <w:rPr>
          <w:highlight w:val="none"/>
        </w:rPr>
        <w:fldChar w:fldCharType="separate"/>
      </w:r>
      <w:r>
        <w:rPr>
          <w:highlight w:val="none"/>
        </w:rPr>
        <w:t>10</w:t>
      </w:r>
      <w:r>
        <w:rPr>
          <w:highlight w:val="none"/>
        </w:rPr>
        <w:fldChar w:fldCharType="end"/>
      </w:r>
      <w:r>
        <w:rPr>
          <w:rFonts w:ascii="宋体" w:hAnsi="宋体"/>
          <w:szCs w:val="20"/>
          <w:highlight w:val="none"/>
        </w:rPr>
        <w:fldChar w:fldCharType="end"/>
      </w:r>
    </w:p>
    <w:p w14:paraId="1AB4B938">
      <w:pPr>
        <w:pStyle w:val="29"/>
        <w:tabs>
          <w:tab w:val="right" w:leader="dot" w:pos="8306"/>
        </w:tabs>
        <w:jc w:val="center"/>
        <w:rPr>
          <w:highlight w:val="none"/>
        </w:rPr>
      </w:pPr>
      <w:r>
        <w:rPr>
          <w:rFonts w:ascii="宋体" w:hAnsi="宋体"/>
          <w:szCs w:val="20"/>
          <w:highlight w:val="none"/>
        </w:rPr>
        <w:fldChar w:fldCharType="begin"/>
      </w:r>
      <w:r>
        <w:rPr>
          <w:rFonts w:ascii="宋体" w:hAnsi="宋体"/>
          <w:szCs w:val="20"/>
          <w:highlight w:val="none"/>
        </w:rPr>
        <w:instrText xml:space="preserve"> HYPERLINK \l _Toc5412 </w:instrText>
      </w:r>
      <w:r>
        <w:rPr>
          <w:rFonts w:ascii="宋体" w:hAnsi="宋体"/>
          <w:szCs w:val="20"/>
          <w:highlight w:val="none"/>
        </w:rPr>
        <w:fldChar w:fldCharType="separate"/>
      </w:r>
      <w:r>
        <w:rPr>
          <w:rFonts w:hint="eastAsia" w:ascii="宋体" w:hAnsi="宋体" w:eastAsia="宋体"/>
          <w:i w:val="0"/>
          <w:highlight w:val="none"/>
        </w:rPr>
        <w:t xml:space="preserve">4.4 </w:t>
      </w:r>
      <w:r>
        <w:rPr>
          <w:rFonts w:hint="eastAsia" w:ascii="宋体" w:hAnsi="宋体"/>
          <w:highlight w:val="none"/>
        </w:rPr>
        <w:t>输出项</w:t>
      </w:r>
      <w:r>
        <w:rPr>
          <w:highlight w:val="none"/>
        </w:rPr>
        <w:tab/>
      </w:r>
      <w:r>
        <w:rPr>
          <w:highlight w:val="none"/>
        </w:rPr>
        <w:fldChar w:fldCharType="begin"/>
      </w:r>
      <w:r>
        <w:rPr>
          <w:highlight w:val="none"/>
        </w:rPr>
        <w:instrText xml:space="preserve"> PAGEREF _Toc5412 \h </w:instrText>
      </w:r>
      <w:r>
        <w:rPr>
          <w:highlight w:val="none"/>
        </w:rPr>
        <w:fldChar w:fldCharType="separate"/>
      </w:r>
      <w:r>
        <w:rPr>
          <w:highlight w:val="none"/>
        </w:rPr>
        <w:t>11</w:t>
      </w:r>
      <w:r>
        <w:rPr>
          <w:highlight w:val="none"/>
        </w:rPr>
        <w:fldChar w:fldCharType="end"/>
      </w:r>
      <w:r>
        <w:rPr>
          <w:rFonts w:ascii="宋体" w:hAnsi="宋体"/>
          <w:szCs w:val="20"/>
          <w:highlight w:val="none"/>
        </w:rPr>
        <w:fldChar w:fldCharType="end"/>
      </w:r>
    </w:p>
    <w:p w14:paraId="69508B74">
      <w:pPr>
        <w:pStyle w:val="29"/>
        <w:tabs>
          <w:tab w:val="right" w:leader="dot" w:pos="8306"/>
        </w:tabs>
        <w:jc w:val="center"/>
        <w:rPr>
          <w:highlight w:val="none"/>
        </w:rPr>
      </w:pPr>
      <w:r>
        <w:rPr>
          <w:rFonts w:ascii="宋体" w:hAnsi="宋体"/>
          <w:szCs w:val="20"/>
          <w:highlight w:val="none"/>
        </w:rPr>
        <w:fldChar w:fldCharType="begin"/>
      </w:r>
      <w:r>
        <w:rPr>
          <w:rFonts w:ascii="宋体" w:hAnsi="宋体"/>
          <w:szCs w:val="20"/>
          <w:highlight w:val="none"/>
        </w:rPr>
        <w:instrText xml:space="preserve"> HYPERLINK \l _Toc2235 </w:instrText>
      </w:r>
      <w:r>
        <w:rPr>
          <w:rFonts w:ascii="宋体" w:hAnsi="宋体"/>
          <w:szCs w:val="20"/>
          <w:highlight w:val="none"/>
        </w:rPr>
        <w:fldChar w:fldCharType="separate"/>
      </w:r>
      <w:r>
        <w:rPr>
          <w:rFonts w:hint="eastAsia" w:ascii="宋体" w:hAnsi="宋体" w:eastAsia="宋体"/>
          <w:i w:val="0"/>
          <w:highlight w:val="none"/>
        </w:rPr>
        <w:t xml:space="preserve">4.5 </w:t>
      </w:r>
      <w:r>
        <w:rPr>
          <w:rFonts w:hint="eastAsia" w:ascii="宋体" w:hAnsi="宋体"/>
          <w:highlight w:val="none"/>
        </w:rPr>
        <w:t>流程逻辑</w:t>
      </w:r>
      <w:r>
        <w:rPr>
          <w:highlight w:val="none"/>
        </w:rPr>
        <w:tab/>
      </w:r>
      <w:r>
        <w:rPr>
          <w:highlight w:val="none"/>
        </w:rPr>
        <w:fldChar w:fldCharType="begin"/>
      </w:r>
      <w:r>
        <w:rPr>
          <w:highlight w:val="none"/>
        </w:rPr>
        <w:instrText xml:space="preserve"> PAGEREF _Toc2235 \h </w:instrText>
      </w:r>
      <w:r>
        <w:rPr>
          <w:highlight w:val="none"/>
        </w:rPr>
        <w:fldChar w:fldCharType="separate"/>
      </w:r>
      <w:r>
        <w:rPr>
          <w:highlight w:val="none"/>
        </w:rPr>
        <w:t>11</w:t>
      </w:r>
      <w:r>
        <w:rPr>
          <w:highlight w:val="none"/>
        </w:rPr>
        <w:fldChar w:fldCharType="end"/>
      </w:r>
      <w:r>
        <w:rPr>
          <w:rFonts w:ascii="宋体" w:hAnsi="宋体"/>
          <w:szCs w:val="20"/>
          <w:highlight w:val="none"/>
        </w:rPr>
        <w:fldChar w:fldCharType="end"/>
      </w:r>
    </w:p>
    <w:p w14:paraId="12C74FB7">
      <w:pPr>
        <w:pStyle w:val="25"/>
        <w:tabs>
          <w:tab w:val="right" w:leader="dot" w:pos="8306"/>
        </w:tabs>
        <w:jc w:val="center"/>
        <w:rPr>
          <w:highlight w:val="none"/>
        </w:rPr>
      </w:pPr>
      <w:r>
        <w:rPr>
          <w:rFonts w:ascii="宋体" w:hAnsi="宋体"/>
          <w:szCs w:val="20"/>
          <w:highlight w:val="none"/>
        </w:rPr>
        <w:fldChar w:fldCharType="begin"/>
      </w:r>
      <w:r>
        <w:rPr>
          <w:rFonts w:ascii="宋体" w:hAnsi="宋体"/>
          <w:szCs w:val="20"/>
          <w:highlight w:val="none"/>
        </w:rPr>
        <w:instrText xml:space="preserve"> HYPERLINK \l _Toc4736 </w:instrText>
      </w:r>
      <w:r>
        <w:rPr>
          <w:rFonts w:ascii="宋体" w:hAnsi="宋体"/>
          <w:szCs w:val="20"/>
          <w:highlight w:val="none"/>
        </w:rPr>
        <w:fldChar w:fldCharType="separate"/>
      </w:r>
      <w:r>
        <w:rPr>
          <w:rFonts w:hint="eastAsia" w:ascii="宋体" w:hAnsi="宋体" w:eastAsia="宋体"/>
          <w:i w:val="0"/>
          <w:highlight w:val="none"/>
        </w:rPr>
        <w:t xml:space="preserve">5 </w:t>
      </w:r>
      <w:r>
        <w:rPr>
          <w:rFonts w:hint="eastAsia" w:ascii="宋体" w:hAnsi="宋体"/>
          <w:highlight w:val="none"/>
          <w:lang w:val="en-US" w:eastAsia="zh-CN"/>
        </w:rPr>
        <w:t>医学</w:t>
      </w:r>
      <w:r>
        <w:rPr>
          <w:rFonts w:hint="eastAsia" w:ascii="宋体" w:hAnsi="宋体"/>
          <w:highlight w:val="none"/>
        </w:rPr>
        <w:t>影像处理</w:t>
      </w:r>
      <w:r>
        <w:rPr>
          <w:rFonts w:hint="eastAsia" w:ascii="宋体" w:hAnsi="宋体"/>
          <w:highlight w:val="none"/>
          <w:lang w:val="en-US" w:eastAsia="zh-CN"/>
        </w:rPr>
        <w:t>模块</w:t>
      </w:r>
      <w:r>
        <w:rPr>
          <w:rFonts w:hint="eastAsia" w:ascii="宋体" w:hAnsi="宋体"/>
          <w:highlight w:val="none"/>
        </w:rPr>
        <w:t>设计说明</w:t>
      </w:r>
      <w:r>
        <w:rPr>
          <w:highlight w:val="none"/>
        </w:rPr>
        <w:tab/>
      </w:r>
      <w:r>
        <w:rPr>
          <w:highlight w:val="none"/>
        </w:rPr>
        <w:fldChar w:fldCharType="begin"/>
      </w:r>
      <w:r>
        <w:rPr>
          <w:highlight w:val="none"/>
        </w:rPr>
        <w:instrText xml:space="preserve"> PAGEREF _Toc4736 \h </w:instrText>
      </w:r>
      <w:r>
        <w:rPr>
          <w:highlight w:val="none"/>
        </w:rPr>
        <w:fldChar w:fldCharType="separate"/>
      </w:r>
      <w:r>
        <w:rPr>
          <w:highlight w:val="none"/>
        </w:rPr>
        <w:t>11</w:t>
      </w:r>
      <w:r>
        <w:rPr>
          <w:highlight w:val="none"/>
        </w:rPr>
        <w:fldChar w:fldCharType="end"/>
      </w:r>
      <w:r>
        <w:rPr>
          <w:rFonts w:ascii="宋体" w:hAnsi="宋体"/>
          <w:szCs w:val="20"/>
          <w:highlight w:val="none"/>
        </w:rPr>
        <w:fldChar w:fldCharType="end"/>
      </w:r>
    </w:p>
    <w:p w14:paraId="50BB96FB">
      <w:pPr>
        <w:pStyle w:val="29"/>
        <w:tabs>
          <w:tab w:val="right" w:leader="dot" w:pos="8306"/>
        </w:tabs>
        <w:jc w:val="center"/>
        <w:rPr>
          <w:highlight w:val="none"/>
        </w:rPr>
      </w:pPr>
      <w:r>
        <w:rPr>
          <w:rFonts w:ascii="宋体" w:hAnsi="宋体"/>
          <w:szCs w:val="20"/>
          <w:highlight w:val="none"/>
        </w:rPr>
        <w:fldChar w:fldCharType="begin"/>
      </w:r>
      <w:r>
        <w:rPr>
          <w:rFonts w:ascii="宋体" w:hAnsi="宋体"/>
          <w:szCs w:val="20"/>
          <w:highlight w:val="none"/>
        </w:rPr>
        <w:instrText xml:space="preserve"> HYPERLINK \l _Toc6469 </w:instrText>
      </w:r>
      <w:r>
        <w:rPr>
          <w:rFonts w:ascii="宋体" w:hAnsi="宋体"/>
          <w:szCs w:val="20"/>
          <w:highlight w:val="none"/>
        </w:rPr>
        <w:fldChar w:fldCharType="separate"/>
      </w:r>
      <w:r>
        <w:rPr>
          <w:rFonts w:hint="eastAsia" w:ascii="宋体" w:hAnsi="宋体" w:eastAsia="宋体"/>
          <w:i w:val="0"/>
          <w:highlight w:val="none"/>
        </w:rPr>
        <w:t xml:space="preserve">5.1 </w:t>
      </w:r>
      <w:r>
        <w:rPr>
          <w:rFonts w:hint="eastAsia" w:ascii="宋体" w:hAnsi="宋体"/>
          <w:highlight w:val="none"/>
          <w:lang w:val="en-US" w:eastAsia="zh-CN"/>
        </w:rPr>
        <w:t>模块功能</w:t>
      </w:r>
      <w:r>
        <w:rPr>
          <w:rFonts w:hint="eastAsia" w:ascii="宋体" w:hAnsi="宋体"/>
          <w:highlight w:val="none"/>
        </w:rPr>
        <w:t>描述</w:t>
      </w:r>
      <w:r>
        <w:rPr>
          <w:highlight w:val="none"/>
        </w:rPr>
        <w:tab/>
      </w:r>
      <w:r>
        <w:rPr>
          <w:highlight w:val="none"/>
        </w:rPr>
        <w:fldChar w:fldCharType="begin"/>
      </w:r>
      <w:r>
        <w:rPr>
          <w:highlight w:val="none"/>
        </w:rPr>
        <w:instrText xml:space="preserve"> PAGEREF _Toc6469 \h </w:instrText>
      </w:r>
      <w:r>
        <w:rPr>
          <w:highlight w:val="none"/>
        </w:rPr>
        <w:fldChar w:fldCharType="separate"/>
      </w:r>
      <w:r>
        <w:rPr>
          <w:highlight w:val="none"/>
        </w:rPr>
        <w:t>11</w:t>
      </w:r>
      <w:r>
        <w:rPr>
          <w:highlight w:val="none"/>
        </w:rPr>
        <w:fldChar w:fldCharType="end"/>
      </w:r>
      <w:r>
        <w:rPr>
          <w:rFonts w:ascii="宋体" w:hAnsi="宋体"/>
          <w:szCs w:val="20"/>
          <w:highlight w:val="none"/>
        </w:rPr>
        <w:fldChar w:fldCharType="end"/>
      </w:r>
    </w:p>
    <w:p w14:paraId="21426CEE">
      <w:pPr>
        <w:pStyle w:val="29"/>
        <w:tabs>
          <w:tab w:val="right" w:leader="dot" w:pos="8306"/>
        </w:tabs>
        <w:jc w:val="center"/>
        <w:rPr>
          <w:highlight w:val="none"/>
        </w:rPr>
      </w:pPr>
      <w:r>
        <w:rPr>
          <w:rFonts w:ascii="宋体" w:hAnsi="宋体"/>
          <w:szCs w:val="20"/>
          <w:highlight w:val="none"/>
        </w:rPr>
        <w:fldChar w:fldCharType="begin"/>
      </w:r>
      <w:r>
        <w:rPr>
          <w:rFonts w:ascii="宋体" w:hAnsi="宋体"/>
          <w:szCs w:val="20"/>
          <w:highlight w:val="none"/>
        </w:rPr>
        <w:instrText xml:space="preserve"> HYPERLINK \l _Toc29844 </w:instrText>
      </w:r>
      <w:r>
        <w:rPr>
          <w:rFonts w:ascii="宋体" w:hAnsi="宋体"/>
          <w:szCs w:val="20"/>
          <w:highlight w:val="none"/>
        </w:rPr>
        <w:fldChar w:fldCharType="separate"/>
      </w:r>
      <w:r>
        <w:rPr>
          <w:rFonts w:hint="eastAsia" w:ascii="宋体" w:hAnsi="宋体" w:eastAsia="宋体"/>
          <w:i w:val="0"/>
          <w:highlight w:val="none"/>
        </w:rPr>
        <w:t xml:space="preserve">5.2 </w:t>
      </w:r>
      <w:r>
        <w:rPr>
          <w:rFonts w:hint="eastAsia" w:ascii="宋体" w:hAnsi="宋体"/>
          <w:highlight w:val="none"/>
        </w:rPr>
        <w:t>性能</w:t>
      </w:r>
      <w:r>
        <w:rPr>
          <w:highlight w:val="none"/>
        </w:rPr>
        <w:tab/>
      </w:r>
      <w:r>
        <w:rPr>
          <w:highlight w:val="none"/>
        </w:rPr>
        <w:fldChar w:fldCharType="begin"/>
      </w:r>
      <w:r>
        <w:rPr>
          <w:highlight w:val="none"/>
        </w:rPr>
        <w:instrText xml:space="preserve"> PAGEREF _Toc29844 \h </w:instrText>
      </w:r>
      <w:r>
        <w:rPr>
          <w:highlight w:val="none"/>
        </w:rPr>
        <w:fldChar w:fldCharType="separate"/>
      </w:r>
      <w:r>
        <w:rPr>
          <w:highlight w:val="none"/>
        </w:rPr>
        <w:t>13</w:t>
      </w:r>
      <w:r>
        <w:rPr>
          <w:highlight w:val="none"/>
        </w:rPr>
        <w:fldChar w:fldCharType="end"/>
      </w:r>
      <w:r>
        <w:rPr>
          <w:rFonts w:ascii="宋体" w:hAnsi="宋体"/>
          <w:szCs w:val="20"/>
          <w:highlight w:val="none"/>
        </w:rPr>
        <w:fldChar w:fldCharType="end"/>
      </w:r>
    </w:p>
    <w:p w14:paraId="072DBB85">
      <w:pPr>
        <w:pStyle w:val="29"/>
        <w:tabs>
          <w:tab w:val="right" w:leader="dot" w:pos="8306"/>
        </w:tabs>
        <w:jc w:val="center"/>
        <w:rPr>
          <w:highlight w:val="none"/>
        </w:rPr>
      </w:pPr>
      <w:r>
        <w:rPr>
          <w:rFonts w:ascii="宋体" w:hAnsi="宋体"/>
          <w:szCs w:val="20"/>
          <w:highlight w:val="none"/>
        </w:rPr>
        <w:fldChar w:fldCharType="begin"/>
      </w:r>
      <w:r>
        <w:rPr>
          <w:rFonts w:ascii="宋体" w:hAnsi="宋体"/>
          <w:szCs w:val="20"/>
          <w:highlight w:val="none"/>
        </w:rPr>
        <w:instrText xml:space="preserve"> HYPERLINK \l _Toc15249 </w:instrText>
      </w:r>
      <w:r>
        <w:rPr>
          <w:rFonts w:ascii="宋体" w:hAnsi="宋体"/>
          <w:szCs w:val="20"/>
          <w:highlight w:val="none"/>
        </w:rPr>
        <w:fldChar w:fldCharType="separate"/>
      </w:r>
      <w:r>
        <w:rPr>
          <w:rFonts w:hint="eastAsia" w:ascii="宋体" w:hAnsi="宋体" w:eastAsia="宋体"/>
          <w:i w:val="0"/>
          <w:highlight w:val="none"/>
        </w:rPr>
        <w:t xml:space="preserve">5.3 </w:t>
      </w:r>
      <w:r>
        <w:rPr>
          <w:rFonts w:hint="eastAsia" w:ascii="宋体" w:hAnsi="宋体"/>
          <w:highlight w:val="none"/>
        </w:rPr>
        <w:t>流程逻辑</w:t>
      </w:r>
      <w:r>
        <w:rPr>
          <w:highlight w:val="none"/>
        </w:rPr>
        <w:tab/>
      </w:r>
      <w:r>
        <w:rPr>
          <w:highlight w:val="none"/>
        </w:rPr>
        <w:fldChar w:fldCharType="begin"/>
      </w:r>
      <w:r>
        <w:rPr>
          <w:highlight w:val="none"/>
        </w:rPr>
        <w:instrText xml:space="preserve"> PAGEREF _Toc15249 \h </w:instrText>
      </w:r>
      <w:r>
        <w:rPr>
          <w:highlight w:val="none"/>
        </w:rPr>
        <w:fldChar w:fldCharType="separate"/>
      </w:r>
      <w:r>
        <w:rPr>
          <w:highlight w:val="none"/>
        </w:rPr>
        <w:t>13</w:t>
      </w:r>
      <w:r>
        <w:rPr>
          <w:highlight w:val="none"/>
        </w:rPr>
        <w:fldChar w:fldCharType="end"/>
      </w:r>
      <w:r>
        <w:rPr>
          <w:rFonts w:ascii="宋体" w:hAnsi="宋体"/>
          <w:szCs w:val="20"/>
          <w:highlight w:val="none"/>
        </w:rPr>
        <w:fldChar w:fldCharType="end"/>
      </w:r>
    </w:p>
    <w:p w14:paraId="143DAADC">
      <w:pPr>
        <w:pStyle w:val="25"/>
        <w:tabs>
          <w:tab w:val="right" w:leader="dot" w:pos="8306"/>
        </w:tabs>
        <w:jc w:val="center"/>
      </w:pPr>
      <w:r>
        <w:rPr>
          <w:rFonts w:ascii="宋体" w:hAnsi="宋体"/>
          <w:szCs w:val="20"/>
          <w:highlight w:val="none"/>
        </w:rPr>
        <w:fldChar w:fldCharType="begin"/>
      </w:r>
      <w:r>
        <w:rPr>
          <w:rFonts w:ascii="宋体" w:hAnsi="宋体"/>
          <w:szCs w:val="20"/>
          <w:highlight w:val="none"/>
        </w:rPr>
        <w:instrText xml:space="preserve"> HYPERLINK \l _Toc13165 </w:instrText>
      </w:r>
      <w:r>
        <w:rPr>
          <w:rFonts w:ascii="宋体" w:hAnsi="宋体"/>
          <w:szCs w:val="20"/>
          <w:highlight w:val="none"/>
        </w:rPr>
        <w:fldChar w:fldCharType="separate"/>
      </w:r>
      <w:r>
        <w:rPr>
          <w:rFonts w:hint="eastAsia" w:ascii="宋体" w:hAnsi="宋体" w:eastAsia="宋体"/>
          <w:i w:val="0"/>
          <w:highlight w:val="none"/>
        </w:rPr>
        <w:t xml:space="preserve">6 </w:t>
      </w:r>
      <w:r>
        <w:rPr>
          <w:rFonts w:hint="eastAsia" w:ascii="宋体" w:hAnsi="宋体"/>
          <w:highlight w:val="none"/>
          <w:lang w:val="en-US" w:eastAsia="zh-CN"/>
        </w:rPr>
        <w:t>医学</w:t>
      </w:r>
      <w:r>
        <w:rPr>
          <w:rFonts w:hint="eastAsia" w:ascii="宋体" w:hAnsi="宋体"/>
          <w:highlight w:val="none"/>
        </w:rPr>
        <w:t>影像处理</w:t>
      </w:r>
      <w:r>
        <w:rPr>
          <w:rFonts w:hint="eastAsia" w:ascii="宋体" w:hAnsi="宋体"/>
          <w:highlight w:val="none"/>
          <w:lang w:val="en-US" w:eastAsia="zh-CN"/>
        </w:rPr>
        <w:t>模块</w:t>
      </w:r>
      <w:r>
        <w:rPr>
          <w:rFonts w:hint="eastAsia" w:ascii="宋体" w:hAnsi="宋体"/>
          <w:highlight w:val="none"/>
        </w:rPr>
        <w:t>设计说明</w:t>
      </w:r>
      <w:r>
        <w:rPr>
          <w:highlight w:val="none"/>
        </w:rPr>
        <w:tab/>
      </w:r>
      <w:r>
        <w:rPr>
          <w:highlight w:val="none"/>
        </w:rPr>
        <w:fldChar w:fldCharType="begin"/>
      </w:r>
      <w:r>
        <w:rPr>
          <w:highlight w:val="none"/>
        </w:rPr>
        <w:instrText xml:space="preserve"> PAGEREF _Toc13165 \h </w:instrText>
      </w:r>
      <w:r>
        <w:rPr>
          <w:highlight w:val="none"/>
        </w:rPr>
        <w:fldChar w:fldCharType="separate"/>
      </w:r>
      <w:r>
        <w:rPr>
          <w:highlight w:val="none"/>
        </w:rPr>
        <w:t>13</w:t>
      </w:r>
      <w:r>
        <w:rPr>
          <w:highlight w:val="none"/>
        </w:rPr>
        <w:fldChar w:fldCharType="end"/>
      </w:r>
      <w:r>
        <w:rPr>
          <w:rFonts w:ascii="宋体" w:hAnsi="宋体"/>
          <w:szCs w:val="20"/>
          <w:highlight w:val="none"/>
        </w:rPr>
        <w:fldChar w:fldCharType="end"/>
      </w:r>
    </w:p>
    <w:p w14:paraId="788FDE76">
      <w:pPr>
        <w:pStyle w:val="29"/>
        <w:tabs>
          <w:tab w:val="right" w:leader="dot" w:pos="8306"/>
        </w:tabs>
        <w:jc w:val="center"/>
      </w:pPr>
      <w:r>
        <w:rPr>
          <w:rFonts w:ascii="宋体" w:hAnsi="宋体"/>
          <w:szCs w:val="20"/>
        </w:rPr>
        <w:fldChar w:fldCharType="begin"/>
      </w:r>
      <w:r>
        <w:rPr>
          <w:rFonts w:ascii="宋体" w:hAnsi="宋体"/>
          <w:szCs w:val="20"/>
        </w:rPr>
        <w:instrText xml:space="preserve"> HYPERLINK \l _Toc915 </w:instrText>
      </w:r>
      <w:r>
        <w:rPr>
          <w:rFonts w:ascii="宋体" w:hAnsi="宋体"/>
          <w:szCs w:val="20"/>
        </w:rPr>
        <w:fldChar w:fldCharType="separate"/>
      </w:r>
      <w:r>
        <w:rPr>
          <w:rFonts w:hint="eastAsia" w:ascii="宋体" w:hAnsi="宋体" w:eastAsia="宋体"/>
          <w:i w:val="0"/>
        </w:rPr>
        <w:t xml:space="preserve">6.1 </w:t>
      </w:r>
      <w:r>
        <w:rPr>
          <w:rFonts w:hint="eastAsia" w:ascii="宋体" w:hAnsi="宋体"/>
          <w:lang w:val="en-US" w:eastAsia="zh-CN"/>
        </w:rPr>
        <w:t>模块功能</w:t>
      </w:r>
      <w:r>
        <w:rPr>
          <w:rFonts w:hint="eastAsia" w:ascii="宋体" w:hAnsi="宋体"/>
        </w:rPr>
        <w:t>描述</w:t>
      </w:r>
      <w:r>
        <w:tab/>
      </w:r>
      <w:r>
        <w:fldChar w:fldCharType="begin"/>
      </w:r>
      <w:r>
        <w:instrText xml:space="preserve"> PAGEREF _Toc915 \h </w:instrText>
      </w:r>
      <w:r>
        <w:fldChar w:fldCharType="separate"/>
      </w:r>
      <w:r>
        <w:t>13</w:t>
      </w:r>
      <w:r>
        <w:fldChar w:fldCharType="end"/>
      </w:r>
      <w:r>
        <w:rPr>
          <w:rFonts w:ascii="宋体" w:hAnsi="宋体"/>
          <w:szCs w:val="20"/>
        </w:rPr>
        <w:fldChar w:fldCharType="end"/>
      </w:r>
    </w:p>
    <w:p w14:paraId="70D15FBA">
      <w:pPr>
        <w:pStyle w:val="29"/>
        <w:tabs>
          <w:tab w:val="right" w:leader="dot" w:pos="8306"/>
        </w:tabs>
        <w:jc w:val="center"/>
      </w:pPr>
      <w:r>
        <w:rPr>
          <w:rFonts w:ascii="宋体" w:hAnsi="宋体"/>
          <w:szCs w:val="20"/>
        </w:rPr>
        <w:fldChar w:fldCharType="begin"/>
      </w:r>
      <w:r>
        <w:rPr>
          <w:rFonts w:ascii="宋体" w:hAnsi="宋体"/>
          <w:szCs w:val="20"/>
        </w:rPr>
        <w:instrText xml:space="preserve"> HYPERLINK \l _Toc20832 </w:instrText>
      </w:r>
      <w:r>
        <w:rPr>
          <w:rFonts w:ascii="宋体" w:hAnsi="宋体"/>
          <w:szCs w:val="20"/>
        </w:rPr>
        <w:fldChar w:fldCharType="separate"/>
      </w:r>
      <w:r>
        <w:rPr>
          <w:rFonts w:hint="eastAsia" w:ascii="宋体" w:hAnsi="宋体" w:eastAsia="宋体"/>
          <w:i w:val="0"/>
        </w:rPr>
        <w:t xml:space="preserve">6.2 </w:t>
      </w:r>
      <w:r>
        <w:rPr>
          <w:rFonts w:hint="eastAsia" w:ascii="宋体" w:hAnsi="宋体"/>
        </w:rPr>
        <w:t>性能</w:t>
      </w:r>
      <w:r>
        <w:tab/>
      </w:r>
      <w:r>
        <w:fldChar w:fldCharType="begin"/>
      </w:r>
      <w:r>
        <w:instrText xml:space="preserve"> PAGEREF _Toc20832 \h </w:instrText>
      </w:r>
      <w:r>
        <w:fldChar w:fldCharType="separate"/>
      </w:r>
      <w:r>
        <w:t>14</w:t>
      </w:r>
      <w:r>
        <w:fldChar w:fldCharType="end"/>
      </w:r>
      <w:r>
        <w:rPr>
          <w:rFonts w:ascii="宋体" w:hAnsi="宋体"/>
          <w:szCs w:val="20"/>
        </w:rPr>
        <w:fldChar w:fldCharType="end"/>
      </w:r>
    </w:p>
    <w:p w14:paraId="1A2C1302">
      <w:pPr>
        <w:pStyle w:val="29"/>
        <w:tabs>
          <w:tab w:val="right" w:leader="dot" w:pos="8306"/>
        </w:tabs>
        <w:jc w:val="center"/>
      </w:pPr>
      <w:r>
        <w:rPr>
          <w:rFonts w:ascii="宋体" w:hAnsi="宋体"/>
          <w:szCs w:val="20"/>
        </w:rPr>
        <w:fldChar w:fldCharType="begin"/>
      </w:r>
      <w:r>
        <w:rPr>
          <w:rFonts w:ascii="宋体" w:hAnsi="宋体"/>
          <w:szCs w:val="20"/>
        </w:rPr>
        <w:instrText xml:space="preserve"> HYPERLINK \l _Toc15592 </w:instrText>
      </w:r>
      <w:r>
        <w:rPr>
          <w:rFonts w:ascii="宋体" w:hAnsi="宋体"/>
          <w:szCs w:val="20"/>
        </w:rPr>
        <w:fldChar w:fldCharType="separate"/>
      </w:r>
      <w:r>
        <w:rPr>
          <w:rFonts w:hint="eastAsia" w:ascii="宋体" w:hAnsi="宋体" w:eastAsia="宋体"/>
          <w:i w:val="0"/>
        </w:rPr>
        <w:t xml:space="preserve">6.3 </w:t>
      </w:r>
      <w:r>
        <w:rPr>
          <w:rFonts w:hint="eastAsia" w:ascii="宋体" w:hAnsi="宋体"/>
        </w:rPr>
        <w:t>输入项</w:t>
      </w:r>
      <w:r>
        <w:tab/>
      </w:r>
      <w:r>
        <w:fldChar w:fldCharType="begin"/>
      </w:r>
      <w:r>
        <w:instrText xml:space="preserve"> PAGEREF _Toc15592 \h </w:instrText>
      </w:r>
      <w:r>
        <w:fldChar w:fldCharType="separate"/>
      </w:r>
      <w:r>
        <w:t>14</w:t>
      </w:r>
      <w:r>
        <w:fldChar w:fldCharType="end"/>
      </w:r>
      <w:r>
        <w:rPr>
          <w:rFonts w:ascii="宋体" w:hAnsi="宋体"/>
          <w:szCs w:val="20"/>
        </w:rPr>
        <w:fldChar w:fldCharType="end"/>
      </w:r>
    </w:p>
    <w:p w14:paraId="151EC697">
      <w:pPr>
        <w:pStyle w:val="29"/>
        <w:tabs>
          <w:tab w:val="right" w:leader="dot" w:pos="8306"/>
        </w:tabs>
        <w:jc w:val="center"/>
      </w:pPr>
      <w:r>
        <w:rPr>
          <w:rFonts w:ascii="宋体" w:hAnsi="宋体"/>
          <w:szCs w:val="20"/>
        </w:rPr>
        <w:fldChar w:fldCharType="begin"/>
      </w:r>
      <w:r>
        <w:rPr>
          <w:rFonts w:ascii="宋体" w:hAnsi="宋体"/>
          <w:szCs w:val="20"/>
        </w:rPr>
        <w:instrText xml:space="preserve"> HYPERLINK \l _Toc3186 </w:instrText>
      </w:r>
      <w:r>
        <w:rPr>
          <w:rFonts w:ascii="宋体" w:hAnsi="宋体"/>
          <w:szCs w:val="20"/>
        </w:rPr>
        <w:fldChar w:fldCharType="separate"/>
      </w:r>
      <w:r>
        <w:rPr>
          <w:rFonts w:hint="eastAsia" w:ascii="宋体" w:hAnsi="宋体" w:eastAsia="宋体"/>
          <w:i w:val="0"/>
        </w:rPr>
        <w:t xml:space="preserve">6.4 </w:t>
      </w:r>
      <w:r>
        <w:rPr>
          <w:rFonts w:hint="eastAsia" w:ascii="宋体" w:hAnsi="宋体"/>
        </w:rPr>
        <w:t>输出项</w:t>
      </w:r>
      <w:r>
        <w:tab/>
      </w:r>
      <w:r>
        <w:fldChar w:fldCharType="begin"/>
      </w:r>
      <w:r>
        <w:instrText xml:space="preserve"> PAGEREF _Toc3186 \h </w:instrText>
      </w:r>
      <w:r>
        <w:fldChar w:fldCharType="separate"/>
      </w:r>
      <w:r>
        <w:t>14</w:t>
      </w:r>
      <w:r>
        <w:fldChar w:fldCharType="end"/>
      </w:r>
      <w:r>
        <w:rPr>
          <w:rFonts w:ascii="宋体" w:hAnsi="宋体"/>
          <w:szCs w:val="20"/>
        </w:rPr>
        <w:fldChar w:fldCharType="end"/>
      </w:r>
    </w:p>
    <w:p w14:paraId="7E712B40">
      <w:pPr>
        <w:pStyle w:val="29"/>
        <w:tabs>
          <w:tab w:val="right" w:leader="dot" w:pos="8306"/>
        </w:tabs>
        <w:jc w:val="center"/>
      </w:pPr>
      <w:r>
        <w:rPr>
          <w:rFonts w:ascii="宋体" w:hAnsi="宋体"/>
          <w:szCs w:val="20"/>
        </w:rPr>
        <w:fldChar w:fldCharType="begin"/>
      </w:r>
      <w:r>
        <w:rPr>
          <w:rFonts w:ascii="宋体" w:hAnsi="宋体"/>
          <w:szCs w:val="20"/>
        </w:rPr>
        <w:instrText xml:space="preserve"> HYPERLINK \l _Toc29858 </w:instrText>
      </w:r>
      <w:r>
        <w:rPr>
          <w:rFonts w:ascii="宋体" w:hAnsi="宋体"/>
          <w:szCs w:val="20"/>
        </w:rPr>
        <w:fldChar w:fldCharType="separate"/>
      </w:r>
      <w:r>
        <w:rPr>
          <w:rFonts w:hint="eastAsia" w:ascii="宋体" w:hAnsi="宋体" w:eastAsia="宋体"/>
          <w:i w:val="0"/>
        </w:rPr>
        <w:t xml:space="preserve">6.5 </w:t>
      </w:r>
      <w:r>
        <w:rPr>
          <w:rFonts w:hint="eastAsia" w:ascii="宋体" w:hAnsi="宋体"/>
        </w:rPr>
        <w:t>流程逻辑</w:t>
      </w:r>
      <w:r>
        <w:tab/>
      </w:r>
      <w:r>
        <w:fldChar w:fldCharType="begin"/>
      </w:r>
      <w:r>
        <w:instrText xml:space="preserve"> PAGEREF _Toc29858 \h </w:instrText>
      </w:r>
      <w:r>
        <w:fldChar w:fldCharType="separate"/>
      </w:r>
      <w:r>
        <w:t>14</w:t>
      </w:r>
      <w:r>
        <w:fldChar w:fldCharType="end"/>
      </w:r>
      <w:r>
        <w:rPr>
          <w:rFonts w:ascii="宋体" w:hAnsi="宋体"/>
          <w:szCs w:val="20"/>
        </w:rPr>
        <w:fldChar w:fldCharType="end"/>
      </w:r>
    </w:p>
    <w:p w14:paraId="61E284F5">
      <w:pPr>
        <w:jc w:val="center"/>
        <w:rPr>
          <w:rFonts w:ascii="宋体" w:hAnsi="宋体"/>
        </w:rPr>
      </w:pPr>
      <w:r>
        <w:rPr>
          <w:rFonts w:ascii="宋体" w:hAnsi="宋体"/>
          <w:szCs w:val="20"/>
        </w:rPr>
        <w:fldChar w:fldCharType="end"/>
      </w:r>
    </w:p>
    <w:p w14:paraId="3687713C">
      <w:pPr>
        <w:rPr>
          <w:rFonts w:ascii="宋体" w:hAnsi="宋体"/>
        </w:rPr>
      </w:pPr>
    </w:p>
    <w:p w14:paraId="637CA726">
      <w:pPr>
        <w:rPr>
          <w:rFonts w:ascii="宋体" w:hAnsi="宋体"/>
        </w:rPr>
      </w:pPr>
    </w:p>
    <w:p w14:paraId="4AFA251F">
      <w:pPr>
        <w:rPr>
          <w:rFonts w:ascii="宋体" w:hAnsi="宋体"/>
        </w:rPr>
      </w:pPr>
    </w:p>
    <w:p w14:paraId="222B2C8E">
      <w:pPr>
        <w:rPr>
          <w:rFonts w:ascii="宋体" w:hAnsi="宋体"/>
        </w:rPr>
      </w:pPr>
    </w:p>
    <w:p w14:paraId="50D01F7C">
      <w:pPr>
        <w:rPr>
          <w:rFonts w:ascii="宋体" w:hAnsi="宋体"/>
        </w:rPr>
      </w:pPr>
    </w:p>
    <w:p w14:paraId="3E9606A8">
      <w:pPr>
        <w:rPr>
          <w:rFonts w:ascii="宋体" w:hAnsi="宋体"/>
        </w:rPr>
      </w:pPr>
    </w:p>
    <w:p w14:paraId="75B706BC">
      <w:pPr>
        <w:rPr>
          <w:rFonts w:ascii="宋体" w:hAnsi="宋体"/>
        </w:rPr>
      </w:pPr>
    </w:p>
    <w:p w14:paraId="1CEED3F2">
      <w:pPr>
        <w:rPr>
          <w:rFonts w:ascii="宋体" w:hAnsi="宋体"/>
        </w:rPr>
      </w:pPr>
    </w:p>
    <w:p w14:paraId="7C5D4C93">
      <w:pPr>
        <w:rPr>
          <w:rFonts w:ascii="宋体" w:hAnsi="宋体"/>
        </w:rPr>
      </w:pPr>
    </w:p>
    <w:p w14:paraId="11109EE8">
      <w:pPr>
        <w:rPr>
          <w:rFonts w:ascii="宋体" w:hAnsi="宋体"/>
        </w:rPr>
      </w:pPr>
    </w:p>
    <w:p w14:paraId="10F09A4B">
      <w:pPr>
        <w:rPr>
          <w:rFonts w:ascii="宋体" w:hAnsi="宋体"/>
        </w:rPr>
      </w:pPr>
    </w:p>
    <w:p w14:paraId="72A7507B">
      <w:pPr>
        <w:rPr>
          <w:rFonts w:ascii="宋体" w:hAnsi="宋体"/>
        </w:rPr>
      </w:pPr>
    </w:p>
    <w:p w14:paraId="0697D447">
      <w:pPr>
        <w:rPr>
          <w:rFonts w:ascii="宋体" w:hAnsi="宋体"/>
        </w:rPr>
      </w:pPr>
    </w:p>
    <w:p w14:paraId="1B98C091">
      <w:pPr>
        <w:rPr>
          <w:rFonts w:ascii="宋体" w:hAnsi="宋体"/>
        </w:rPr>
      </w:pPr>
    </w:p>
    <w:p w14:paraId="40DF258F">
      <w:pPr>
        <w:rPr>
          <w:rFonts w:ascii="宋体" w:hAnsi="宋体"/>
        </w:rPr>
      </w:pPr>
    </w:p>
    <w:p w14:paraId="2DF7DE97">
      <w:pPr>
        <w:pStyle w:val="2"/>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sz w:val="24"/>
          <w:szCs w:val="11"/>
        </w:rPr>
      </w:pPr>
      <w:bookmarkStart w:id="2" w:name="_Toc9253"/>
      <w:bookmarkStart w:id="3" w:name="_Toc102380834"/>
      <w:bookmarkStart w:id="4" w:name="_Toc102233939"/>
      <w:r>
        <w:rPr>
          <w:rFonts w:hint="eastAsia"/>
          <w:sz w:val="24"/>
          <w:szCs w:val="11"/>
          <w:lang w:val="en-US" w:eastAsia="zh-CN"/>
        </w:rPr>
        <w:t xml:space="preserve">1 </w:t>
      </w:r>
      <w:r>
        <w:rPr>
          <w:rFonts w:hint="eastAsia"/>
          <w:sz w:val="24"/>
          <w:szCs w:val="11"/>
        </w:rPr>
        <w:t>引言</w:t>
      </w:r>
      <w:bookmarkEnd w:id="2"/>
      <w:bookmarkEnd w:id="3"/>
      <w:bookmarkEnd w:id="4"/>
    </w:p>
    <w:p w14:paraId="273182B8">
      <w:pPr>
        <w:pStyle w:val="3"/>
        <w:keepNext/>
        <w:keepLines/>
        <w:pageBreakBefore w:val="0"/>
        <w:widowControl w:val="0"/>
        <w:numPr>
          <w:ilvl w:val="1"/>
          <w:numId w:val="0"/>
        </w:numPr>
        <w:kinsoku/>
        <w:wordWrap/>
        <w:overflowPunct/>
        <w:topLinePunct w:val="0"/>
        <w:autoSpaceDE/>
        <w:autoSpaceDN/>
        <w:bidi w:val="0"/>
        <w:adjustRightInd/>
        <w:snapToGrid/>
        <w:spacing w:before="0" w:after="0" w:line="360" w:lineRule="auto"/>
        <w:ind w:leftChars="0"/>
        <w:textAlignment w:val="auto"/>
        <w:rPr>
          <w:rFonts w:hint="eastAsia" w:ascii="宋体" w:hAnsi="宋体" w:eastAsia="宋体" w:cs="宋体"/>
          <w:sz w:val="24"/>
          <w:szCs w:val="16"/>
        </w:rPr>
      </w:pPr>
      <w:bookmarkStart w:id="5" w:name="_Toc102233940"/>
      <w:bookmarkStart w:id="6" w:name="_Toc102380835"/>
      <w:bookmarkStart w:id="7" w:name="_Toc21733"/>
      <w:r>
        <w:rPr>
          <w:rFonts w:hint="eastAsia" w:ascii="宋体" w:hAnsi="宋体" w:eastAsia="宋体" w:cs="宋体"/>
          <w:sz w:val="24"/>
          <w:szCs w:val="16"/>
          <w:lang w:val="en-US" w:eastAsia="zh-CN"/>
        </w:rPr>
        <w:t>1.1</w:t>
      </w:r>
      <w:r>
        <w:rPr>
          <w:rFonts w:hint="eastAsia" w:ascii="宋体" w:hAnsi="宋体" w:eastAsia="宋体" w:cs="宋体"/>
          <w:sz w:val="24"/>
          <w:szCs w:val="16"/>
        </w:rPr>
        <w:t>编写目的</w:t>
      </w:r>
      <w:bookmarkEnd w:id="5"/>
      <w:bookmarkEnd w:id="6"/>
      <w:bookmarkEnd w:id="7"/>
    </w:p>
    <w:p w14:paraId="3C6A7F43">
      <w:pPr>
        <w:pageBreakBefore w:val="0"/>
        <w:kinsoku/>
        <w:wordWrap/>
        <w:overflowPunct/>
        <w:topLinePunct w:val="0"/>
        <w:autoSpaceDE/>
        <w:autoSpaceDN/>
        <w:bidi w:val="0"/>
        <w:spacing w:line="360" w:lineRule="auto"/>
        <w:ind w:left="0" w:firstLine="480" w:firstLineChars="200"/>
        <w:rPr>
          <w:rFonts w:hint="eastAsia" w:ascii="宋体" w:hAnsi="宋体"/>
          <w:color w:val="auto"/>
          <w:sz w:val="24"/>
          <w:szCs w:val="24"/>
        </w:rPr>
      </w:pPr>
      <w:r>
        <w:rPr>
          <w:rFonts w:hint="eastAsia" w:ascii="宋体" w:hAnsi="宋体"/>
          <w:color w:val="auto"/>
          <w:sz w:val="24"/>
          <w:szCs w:val="24"/>
        </w:rPr>
        <w:t>软件详细设计说明书（Software Detailed Design Specification）是软件开发过程中一个非常重要的文档，其编写目的主要有以下几个方面：</w:t>
      </w:r>
    </w:p>
    <w:p w14:paraId="42D59DF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lang w:eastAsia="zh-CN"/>
        </w:rPr>
        <w:t>）</w:t>
      </w:r>
      <w:r>
        <w:rPr>
          <w:rFonts w:hint="eastAsia" w:ascii="宋体" w:hAnsi="宋体"/>
          <w:color w:val="auto"/>
          <w:sz w:val="24"/>
          <w:szCs w:val="24"/>
        </w:rPr>
        <w:t>提供具体的实现指南：详细设计说明书为开发人员提供了具体的技术实现指南，包括每个模块的具体功能、算法逻辑、数据结构、输入输出等详细信息，确保开发人员能够准确无误地实现软件功能。</w:t>
      </w:r>
    </w:p>
    <w:p w14:paraId="59A0DA8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eastAsia="zh-CN"/>
        </w:rPr>
        <w:t>）</w:t>
      </w:r>
      <w:r>
        <w:rPr>
          <w:rFonts w:hint="eastAsia" w:ascii="宋体" w:hAnsi="宋体" w:eastAsia="宋体"/>
          <w:color w:val="auto"/>
          <w:sz w:val="24"/>
          <w:szCs w:val="24"/>
        </w:rPr>
        <w:t>细化模块设计：</w:t>
      </w:r>
      <w:r>
        <w:rPr>
          <w:rFonts w:hint="eastAsia" w:ascii="宋体" w:hAnsi="宋体"/>
          <w:color w:val="auto"/>
          <w:sz w:val="24"/>
          <w:szCs w:val="24"/>
        </w:rPr>
        <w:t>在概要设计的基础上，详细设计进一步细化每个模块的设计，明确模块内部的处理流程、接口定义、内部数据结构等，为后续的编码工作打下坚实的基础。</w:t>
      </w:r>
    </w:p>
    <w:p w14:paraId="22DC90A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eastAsia="zh-CN"/>
        </w:rPr>
        <w:t>）</w:t>
      </w:r>
      <w:r>
        <w:rPr>
          <w:rFonts w:hint="eastAsia" w:ascii="宋体" w:hAnsi="宋体" w:eastAsia="宋体"/>
          <w:color w:val="auto"/>
          <w:sz w:val="24"/>
          <w:szCs w:val="24"/>
        </w:rPr>
        <w:t>确保代码质量：</w:t>
      </w:r>
      <w:r>
        <w:rPr>
          <w:rFonts w:hint="eastAsia" w:ascii="宋体" w:hAnsi="宋体"/>
          <w:color w:val="auto"/>
          <w:sz w:val="24"/>
          <w:szCs w:val="24"/>
        </w:rPr>
        <w:t>通过详细设计，可以提前发现潜在的设计缺陷和逻辑错误，从而在编码之前进行修正，避免因设计不当导致的代码质量问题。</w:t>
      </w:r>
    </w:p>
    <w:p w14:paraId="2D65675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lang w:eastAsia="zh-CN"/>
        </w:rPr>
        <w:t>）</w:t>
      </w:r>
      <w:r>
        <w:rPr>
          <w:rFonts w:hint="eastAsia" w:ascii="宋体" w:hAnsi="宋体" w:eastAsia="宋体"/>
          <w:color w:val="auto"/>
          <w:sz w:val="24"/>
          <w:szCs w:val="24"/>
        </w:rPr>
        <w:t>支持代码复审</w:t>
      </w:r>
      <w:r>
        <w:rPr>
          <w:rFonts w:hint="eastAsia" w:ascii="宋体" w:hAnsi="宋体"/>
          <w:color w:val="auto"/>
          <w:sz w:val="24"/>
          <w:szCs w:val="24"/>
          <w:lang w:eastAsia="zh-CN"/>
        </w:rPr>
        <w:t>：</w:t>
      </w:r>
      <w:r>
        <w:rPr>
          <w:rFonts w:hint="eastAsia" w:ascii="宋体" w:hAnsi="宋体"/>
          <w:color w:val="auto"/>
          <w:sz w:val="24"/>
          <w:szCs w:val="24"/>
        </w:rPr>
        <w:t>详细设计说明书为代码复审提供了参考依据，审查人员可以通过对照设计文档来检查代码是否符合设计要求，从而提高代码的可读性和可维护性。</w:t>
      </w:r>
    </w:p>
    <w:p w14:paraId="17FEC87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lang w:eastAsia="zh-CN"/>
        </w:rPr>
        <w:t>）</w:t>
      </w:r>
      <w:r>
        <w:rPr>
          <w:rFonts w:hint="eastAsia" w:ascii="宋体" w:hAnsi="宋体" w:eastAsia="宋体"/>
          <w:color w:val="auto"/>
          <w:sz w:val="24"/>
          <w:szCs w:val="24"/>
        </w:rPr>
        <w:t>促进团队协作：</w:t>
      </w:r>
      <w:r>
        <w:rPr>
          <w:rFonts w:hint="eastAsia" w:ascii="宋体" w:hAnsi="宋体"/>
          <w:color w:val="auto"/>
          <w:sz w:val="24"/>
          <w:szCs w:val="24"/>
        </w:rPr>
        <w:t>在大型项目中，详细设计说明书有助于团队成员之间更好地沟通和协作，特别是当多个开发人员共同开发同一个模块时，详细的文档可以确保每个人的工作方向一致，减少重复劳动和冲突。</w:t>
      </w:r>
    </w:p>
    <w:p w14:paraId="12842D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lang w:eastAsia="zh-CN"/>
        </w:rPr>
        <w:t>）</w:t>
      </w:r>
      <w:r>
        <w:rPr>
          <w:rFonts w:hint="eastAsia" w:ascii="宋体" w:hAnsi="宋体" w:eastAsia="宋体"/>
          <w:color w:val="auto"/>
          <w:sz w:val="24"/>
          <w:szCs w:val="24"/>
        </w:rPr>
        <w:t>便于后期维护：</w:t>
      </w:r>
      <w:r>
        <w:rPr>
          <w:rFonts w:hint="eastAsia" w:ascii="宋体" w:hAnsi="宋体"/>
          <w:color w:val="auto"/>
          <w:sz w:val="24"/>
          <w:szCs w:val="24"/>
        </w:rPr>
        <w:t>详细的文档记录了软件的内部结构和实现细节，为后期的软件维护和升级提供了便利，维护人员可以通过阅读详细设计说明书快速了解软件的工作原理，加快故障定位和修复速度。</w:t>
      </w:r>
    </w:p>
    <w:p w14:paraId="7FA4782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olor w:val="auto"/>
          <w:sz w:val="24"/>
          <w:szCs w:val="24"/>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lang w:eastAsia="zh-CN"/>
        </w:rPr>
        <w:t>）</w:t>
      </w:r>
      <w:r>
        <w:rPr>
          <w:rFonts w:hint="eastAsia" w:ascii="宋体" w:hAnsi="宋体" w:eastAsia="宋体"/>
          <w:color w:val="auto"/>
          <w:sz w:val="24"/>
          <w:szCs w:val="24"/>
        </w:rPr>
        <w:t>满足项目管理需求：</w:t>
      </w:r>
      <w:r>
        <w:rPr>
          <w:rFonts w:hint="eastAsia" w:ascii="宋体" w:hAnsi="宋体"/>
          <w:color w:val="auto"/>
          <w:sz w:val="24"/>
          <w:szCs w:val="24"/>
        </w:rPr>
        <w:t>项目管理者可以通过详细设计说明书来评估项目的复杂度、工作量和时间安排，合理分配资源，确保项目按时按质完成。</w:t>
      </w:r>
    </w:p>
    <w:p w14:paraId="0688BEB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olor w:val="auto"/>
          <w:sz w:val="24"/>
          <w:szCs w:val="24"/>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lang w:eastAsia="zh-CN"/>
        </w:rPr>
        <w:t>）</w:t>
      </w:r>
      <w:r>
        <w:rPr>
          <w:rFonts w:hint="eastAsia" w:ascii="宋体" w:hAnsi="宋体" w:eastAsia="宋体"/>
          <w:color w:val="auto"/>
          <w:sz w:val="24"/>
          <w:szCs w:val="24"/>
        </w:rPr>
        <w:t>支持测试和质量保证</w:t>
      </w:r>
      <w:r>
        <w:rPr>
          <w:rFonts w:hint="eastAsia" w:ascii="宋体" w:hAnsi="宋体"/>
          <w:color w:val="auto"/>
          <w:sz w:val="24"/>
          <w:szCs w:val="24"/>
          <w:lang w:eastAsia="zh-CN"/>
        </w:rPr>
        <w:t>：</w:t>
      </w:r>
      <w:r>
        <w:rPr>
          <w:rFonts w:hint="eastAsia" w:ascii="宋体" w:hAnsi="宋体"/>
          <w:color w:val="auto"/>
          <w:sz w:val="24"/>
          <w:szCs w:val="24"/>
        </w:rPr>
        <w:t>测试人员可以依据详细设计说明书来制定更全面的测试计划和测试用例，确保软件的每一个功能都能得到充分的验证，提高软件的整体质量。</w:t>
      </w:r>
    </w:p>
    <w:p w14:paraId="6464D2E6">
      <w:pPr>
        <w:pageBreakBefore w:val="0"/>
        <w:kinsoku/>
        <w:wordWrap/>
        <w:overflowPunct/>
        <w:topLinePunct w:val="0"/>
        <w:autoSpaceDE/>
        <w:autoSpaceDN/>
        <w:bidi w:val="0"/>
        <w:spacing w:line="360" w:lineRule="auto"/>
        <w:ind w:left="0" w:firstLine="480" w:firstLineChars="200"/>
        <w:rPr>
          <w:rFonts w:hint="eastAsia" w:ascii="宋体" w:hAnsi="宋体"/>
          <w:color w:val="auto"/>
          <w:sz w:val="24"/>
          <w:szCs w:val="24"/>
        </w:rPr>
      </w:pPr>
      <w:r>
        <w:rPr>
          <w:rFonts w:hint="eastAsia" w:ascii="宋体" w:hAnsi="宋体"/>
          <w:color w:val="auto"/>
          <w:sz w:val="24"/>
          <w:szCs w:val="24"/>
        </w:rPr>
        <w:t>软件详细设计说明书（Software Detailed Design Specification, SDDS）是软件开发过程中一个非常重要的文档，它详细描述了软件系统的各个组成部分及其具体实现方法。SDDS 的使用对象主要包括以下几类人员或角色：</w:t>
      </w:r>
    </w:p>
    <w:p w14:paraId="441BC72B">
      <w:pPr>
        <w:pageBreakBefore w:val="0"/>
        <w:numPr>
          <w:ilvl w:val="0"/>
          <w:numId w:val="0"/>
        </w:numPr>
        <w:kinsoku/>
        <w:wordWrap/>
        <w:overflowPunct/>
        <w:topLinePunct w:val="0"/>
        <w:autoSpaceDE/>
        <w:autoSpaceDN/>
        <w:bidi w:val="0"/>
        <w:spacing w:line="360" w:lineRule="auto"/>
        <w:ind w:firstLine="480" w:firstLineChars="200"/>
        <w:rPr>
          <w:rFonts w:hint="eastAsia" w:ascii="宋体" w:hAnsi="宋体"/>
          <w:color w:val="auto"/>
          <w:sz w:val="24"/>
          <w:szCs w:val="24"/>
        </w:rPr>
      </w:pPr>
      <w:r>
        <w:rPr>
          <w:rFonts w:hint="eastAsia" w:ascii="宋体" w:hAnsi="宋体"/>
          <w:color w:val="auto"/>
          <w:sz w:val="24"/>
          <w:szCs w:val="24"/>
        </w:rPr>
        <w:t>开发人员：开发人员是 SDDS 的主要使用者，他们需要根据文档中的详细设计信息来编写代码。SDDS 提供了每个模块的具体功能、算法逻辑、数据结构、接口定义等详细信息，帮助开发人员准确无误地实现软件功能。</w:t>
      </w:r>
    </w:p>
    <w:p w14:paraId="34002C3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rPr>
      </w:pPr>
      <w:r>
        <w:rPr>
          <w:rFonts w:hint="eastAsia" w:ascii="宋体" w:hAnsi="宋体" w:eastAsia="宋体"/>
          <w:color w:val="auto"/>
          <w:sz w:val="24"/>
          <w:szCs w:val="24"/>
        </w:rPr>
        <w:t>测试人员：</w:t>
      </w:r>
      <w:r>
        <w:rPr>
          <w:rFonts w:hint="eastAsia" w:ascii="宋体" w:hAnsi="宋体"/>
          <w:color w:val="auto"/>
          <w:sz w:val="24"/>
          <w:szCs w:val="24"/>
        </w:rPr>
        <w:t>测试人员可以依据 SDDS 中的详细设计信息来制定更全面的测试计划和测试用例，确保软件的每一个功能都能得到充分的验证。在测试过程中，测试人员可以参考 SDDS 来验证软件的实际行为是否符合设计要求。</w:t>
      </w:r>
    </w:p>
    <w:p w14:paraId="087C57B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olor w:val="auto"/>
          <w:sz w:val="24"/>
          <w:szCs w:val="24"/>
        </w:rPr>
      </w:pPr>
      <w:r>
        <w:rPr>
          <w:rFonts w:hint="eastAsia" w:ascii="宋体" w:hAnsi="宋体" w:eastAsia="宋体"/>
          <w:color w:val="auto"/>
          <w:sz w:val="24"/>
          <w:szCs w:val="24"/>
        </w:rPr>
        <w:t>项目经理：</w:t>
      </w:r>
      <w:r>
        <w:rPr>
          <w:rFonts w:hint="eastAsia" w:ascii="宋体" w:hAnsi="宋体"/>
          <w:color w:val="auto"/>
          <w:sz w:val="24"/>
          <w:szCs w:val="24"/>
        </w:rPr>
        <w:t>项目经理可以通过 SDDS 来评估项目的复杂度、工作量和时间安排，合理分配资源，确保项目按时按质完成。</w:t>
      </w:r>
    </w:p>
    <w:p w14:paraId="4E55E9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olor w:val="auto"/>
          <w:sz w:val="24"/>
          <w:szCs w:val="24"/>
        </w:rPr>
      </w:pPr>
      <w:r>
        <w:rPr>
          <w:rFonts w:hint="eastAsia" w:ascii="宋体" w:hAnsi="宋体" w:eastAsia="宋体"/>
          <w:color w:val="auto"/>
          <w:sz w:val="24"/>
          <w:szCs w:val="24"/>
        </w:rPr>
        <w:t>质量保证人员：</w:t>
      </w:r>
      <w:r>
        <w:rPr>
          <w:rFonts w:hint="eastAsia" w:ascii="宋体" w:hAnsi="宋体"/>
          <w:color w:val="auto"/>
          <w:sz w:val="24"/>
          <w:szCs w:val="24"/>
        </w:rPr>
        <w:t>质量保证人员可以依据 SDDS 来评估软件设计的合理性，确保软件开发过程符合相关的质量标准和技术规范。</w:t>
      </w:r>
    </w:p>
    <w:p w14:paraId="0EFE63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olor w:val="auto"/>
          <w:sz w:val="24"/>
          <w:szCs w:val="24"/>
        </w:rPr>
      </w:pPr>
      <w:r>
        <w:rPr>
          <w:rFonts w:hint="eastAsia" w:ascii="宋体" w:hAnsi="宋体" w:eastAsia="宋体"/>
          <w:color w:val="auto"/>
          <w:sz w:val="24"/>
          <w:szCs w:val="24"/>
        </w:rPr>
        <w:t>维护人员：</w:t>
      </w:r>
      <w:r>
        <w:rPr>
          <w:rFonts w:hint="eastAsia" w:ascii="宋体" w:hAnsi="宋体"/>
          <w:color w:val="auto"/>
          <w:sz w:val="24"/>
          <w:szCs w:val="24"/>
        </w:rPr>
        <w:t>维护人员可以通过阅读 SDDS 快速了解软件的内部结构和实现细节，加快故障定位和修复速度，提高软件的可维护性。</w:t>
      </w:r>
    </w:p>
    <w:p w14:paraId="40E14510">
      <w:pPr>
        <w:pStyle w:val="3"/>
        <w:keepNext/>
        <w:keepLines/>
        <w:pageBreakBefore w:val="0"/>
        <w:widowControl w:val="0"/>
        <w:numPr>
          <w:ilvl w:val="1"/>
          <w:numId w:val="0"/>
        </w:numPr>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sz w:val="24"/>
          <w:szCs w:val="24"/>
        </w:rPr>
      </w:pPr>
      <w:bookmarkStart w:id="8" w:name="_Toc9315"/>
      <w:bookmarkStart w:id="9" w:name="_Toc102233943"/>
      <w:bookmarkStart w:id="10" w:name="_Toc104000954"/>
      <w:bookmarkStart w:id="11" w:name="_Toc28290"/>
      <w:bookmarkStart w:id="12" w:name="_Toc102380838"/>
      <w:r>
        <w:rPr>
          <w:rFonts w:hint="eastAsia" w:ascii="宋体" w:hAnsi="宋体" w:eastAsia="宋体" w:cs="宋体"/>
          <w:sz w:val="24"/>
          <w:szCs w:val="24"/>
          <w:lang w:val="en-US" w:eastAsia="zh-CN"/>
        </w:rPr>
        <w:t>1.2</w:t>
      </w:r>
      <w:r>
        <w:rPr>
          <w:rFonts w:hint="eastAsia" w:ascii="宋体" w:hAnsi="宋体" w:eastAsia="宋体" w:cs="宋体"/>
          <w:sz w:val="24"/>
          <w:szCs w:val="24"/>
        </w:rPr>
        <w:t>背景</w:t>
      </w:r>
      <w:bookmarkEnd w:id="8"/>
    </w:p>
    <w:p w14:paraId="0CB2D259">
      <w:pPr>
        <w:pageBreakBefore w:val="0"/>
        <w:numPr>
          <w:ilvl w:val="0"/>
          <w:numId w:val="0"/>
        </w:numPr>
        <w:kinsoku/>
        <w:wordWrap/>
        <w:overflowPunct/>
        <w:topLinePunct w:val="0"/>
        <w:autoSpaceDE/>
        <w:autoSpaceDN/>
        <w:bidi w:val="0"/>
        <w:spacing w:line="360" w:lineRule="auto"/>
        <w:ind w:left="0" w:leftChars="0"/>
        <w:rPr>
          <w:rFonts w:hint="eastAsia" w:ascii="宋体" w:hAnsi="宋体" w:eastAsia="宋体" w:cs="宋体"/>
          <w:color w:val="auto"/>
          <w:sz w:val="24"/>
          <w:szCs w:val="24"/>
          <w:lang w:eastAsia="zh-CN"/>
        </w:rPr>
      </w:pPr>
      <w:bookmarkStart w:id="13" w:name="_Toc102380837"/>
      <w:bookmarkStart w:id="14" w:name="_Toc102233942"/>
      <w:r>
        <w:rPr>
          <w:rFonts w:hint="eastAsia" w:ascii="宋体" w:hAnsi="宋体" w:eastAsia="宋体" w:cs="宋体"/>
          <w:color w:val="auto"/>
          <w:sz w:val="24"/>
          <w:szCs w:val="24"/>
          <w:lang w:val="en-US" w:eastAsia="zh-CN"/>
        </w:rPr>
        <w:t>1.2.1</w:t>
      </w:r>
      <w:r>
        <w:rPr>
          <w:rFonts w:hint="eastAsia" w:ascii="宋体" w:hAnsi="宋体" w:eastAsia="宋体" w:cs="宋体"/>
          <w:color w:val="auto"/>
          <w:sz w:val="24"/>
          <w:szCs w:val="24"/>
          <w:lang w:eastAsia="zh-CN"/>
        </w:rPr>
        <w:t>产品概述</w:t>
      </w:r>
    </w:p>
    <w:p w14:paraId="7AC2C7A6">
      <w:pPr>
        <w:keepNext w:val="0"/>
        <w:keepLines w:val="0"/>
        <w:pageBreakBefore w:val="0"/>
        <w:widowControl/>
        <w:suppressLineNumbers w:val="0"/>
        <w:kinsoku/>
        <w:wordWrap/>
        <w:overflowPunct/>
        <w:topLinePunct w:val="0"/>
        <w:autoSpaceDE/>
        <w:autoSpaceDN/>
        <w:bidi w:val="0"/>
        <w:spacing w:line="360" w:lineRule="auto"/>
        <w:ind w:left="0" w:firstLine="480" w:firstLineChars="200"/>
        <w:jc w:val="left"/>
        <w:rPr>
          <w:rFonts w:hint="eastAsia" w:ascii="宋体" w:hAnsi="宋体" w:eastAsia="宋体" w:cs="宋体"/>
          <w:snapToGrid w:val="0"/>
          <w:color w:val="auto"/>
          <w:spacing w:val="0"/>
          <w:kern w:val="10"/>
          <w:sz w:val="24"/>
          <w:szCs w:val="24"/>
          <w:lang w:val="en-US" w:eastAsia="zh-CN" w:bidi="ar-SA"/>
        </w:rPr>
      </w:pPr>
      <w:r>
        <w:rPr>
          <w:rFonts w:hint="eastAsia" w:ascii="宋体" w:hAnsi="宋体" w:eastAsia="宋体" w:cs="宋体"/>
          <w:color w:val="auto"/>
          <w:sz w:val="24"/>
          <w:szCs w:val="24"/>
          <w:lang w:val="en-US" w:eastAsia="zh-CN"/>
        </w:rPr>
        <w:t>儿童手部X射线影像处理软件通过</w:t>
      </w:r>
      <w:r>
        <w:rPr>
          <w:rFonts w:hint="eastAsia" w:ascii="宋体" w:hAnsi="宋体" w:eastAsia="宋体" w:cs="宋体"/>
          <w:snapToGrid w:val="0"/>
          <w:color w:val="auto"/>
          <w:spacing w:val="0"/>
          <w:kern w:val="10"/>
          <w:sz w:val="24"/>
          <w:szCs w:val="24"/>
          <w:lang w:val="en-US" w:eastAsia="zh-CN" w:bidi="ar-SA"/>
        </w:rPr>
        <w:t>对</w:t>
      </w:r>
      <w:r>
        <w:rPr>
          <w:rFonts w:hint="eastAsia" w:ascii="宋体" w:hAnsi="宋体" w:eastAsia="宋体" w:cs="宋体"/>
          <w:snapToGrid w:val="0"/>
          <w:color w:val="auto"/>
          <w:spacing w:val="0"/>
          <w:kern w:val="10"/>
          <w:sz w:val="24"/>
          <w:szCs w:val="24"/>
          <w:lang w:val="en-US" w:eastAsia="en-US" w:bidi="ar-SA"/>
        </w:rPr>
        <w:t>儿童手部X射线影像</w:t>
      </w:r>
      <w:r>
        <w:rPr>
          <w:rFonts w:hint="eastAsia" w:ascii="宋体" w:hAnsi="宋体" w:eastAsia="宋体" w:cs="宋体"/>
          <w:snapToGrid w:val="0"/>
          <w:color w:val="auto"/>
          <w:spacing w:val="0"/>
          <w:kern w:val="10"/>
          <w:sz w:val="24"/>
          <w:szCs w:val="24"/>
          <w:lang w:val="en-US" w:eastAsia="zh-CN" w:bidi="ar-SA"/>
        </w:rPr>
        <w:t>进行曝光、放大、翻转辅助医生观测评估骨龄等级，得出骨龄评价结果。</w:t>
      </w:r>
    </w:p>
    <w:p w14:paraId="6D1FEB97">
      <w:pPr>
        <w:pageBreakBefore w:val="0"/>
        <w:numPr>
          <w:ilvl w:val="0"/>
          <w:numId w:val="0"/>
        </w:numPr>
        <w:kinsoku/>
        <w:wordWrap/>
        <w:overflowPunct/>
        <w:topLinePunct w:val="0"/>
        <w:autoSpaceDE/>
        <w:autoSpaceDN/>
        <w:bidi w:val="0"/>
        <w:spacing w:line="360" w:lineRule="auto"/>
        <w:ind w:left="0" w:leftChars="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1.2.2</w:t>
      </w:r>
      <w:r>
        <w:rPr>
          <w:rFonts w:hint="eastAsia" w:ascii="宋体" w:hAnsi="宋体" w:eastAsia="宋体" w:cs="宋体"/>
          <w:color w:val="auto"/>
          <w:sz w:val="24"/>
          <w:szCs w:val="24"/>
          <w:lang w:eastAsia="zh-CN"/>
        </w:rPr>
        <w:t>产品特性</w:t>
      </w:r>
    </w:p>
    <w:p w14:paraId="5462960D">
      <w:pPr>
        <w:pageBreakBefore w:val="0"/>
        <w:numPr>
          <w:ilvl w:val="0"/>
          <w:numId w:val="0"/>
        </w:numPr>
        <w:kinsoku/>
        <w:wordWrap/>
        <w:overflowPunct/>
        <w:topLinePunct w:val="0"/>
        <w:autoSpaceDE/>
        <w:autoSpaceDN/>
        <w:bidi w:val="0"/>
        <w:spacing w:line="360" w:lineRule="auto"/>
        <w:ind w:left="0" w:firstLine="464" w:firstLineChars="200"/>
        <w:rPr>
          <w:rFonts w:hint="eastAsia" w:ascii="宋体" w:hAnsi="宋体" w:eastAsia="宋体" w:cs="宋体"/>
          <w:color w:val="auto"/>
          <w:sz w:val="24"/>
          <w:szCs w:val="24"/>
          <w:lang w:eastAsia="zh-CN"/>
        </w:rPr>
      </w:pPr>
      <w:r>
        <w:rPr>
          <w:rFonts w:hint="eastAsia" w:ascii="宋体" w:hAnsi="宋体" w:eastAsia="宋体" w:cs="宋体"/>
          <w:color w:val="auto"/>
          <w:spacing w:val="-4"/>
          <w:sz w:val="24"/>
          <w:szCs w:val="24"/>
        </w:rPr>
        <w:t>本软件主要由</w:t>
      </w:r>
      <w:r>
        <w:rPr>
          <w:rFonts w:hint="eastAsia" w:ascii="宋体" w:hAnsi="宋体" w:eastAsia="宋体" w:cs="宋体"/>
          <w:color w:val="auto"/>
          <w:spacing w:val="-4"/>
          <w:sz w:val="24"/>
          <w:szCs w:val="24"/>
          <w:lang w:val="en-US" w:eastAsia="zh-CN"/>
        </w:rPr>
        <w:t>登录模块、问诊</w:t>
      </w:r>
      <w:r>
        <w:rPr>
          <w:rFonts w:hint="eastAsia" w:ascii="宋体" w:hAnsi="宋体" w:eastAsia="宋体" w:cs="宋体"/>
          <w:color w:val="auto"/>
          <w:spacing w:val="-4"/>
          <w:sz w:val="24"/>
          <w:szCs w:val="24"/>
        </w:rPr>
        <w:t>模块，骨龄评价模块</w:t>
      </w:r>
      <w:r>
        <w:rPr>
          <w:rFonts w:hint="eastAsia" w:ascii="宋体" w:hAnsi="宋体" w:eastAsia="宋体" w:cs="宋体"/>
          <w:color w:val="auto"/>
          <w:spacing w:val="-4"/>
          <w:sz w:val="24"/>
          <w:szCs w:val="24"/>
          <w:lang w:eastAsia="zh-CN"/>
        </w:rPr>
        <w:t>、评价报告模块、档案</w:t>
      </w:r>
      <w:r>
        <w:rPr>
          <w:rFonts w:hint="eastAsia" w:ascii="宋体" w:hAnsi="宋体" w:eastAsia="宋体" w:cs="宋体"/>
          <w:color w:val="auto"/>
          <w:spacing w:val="-4"/>
          <w:sz w:val="24"/>
          <w:szCs w:val="24"/>
        </w:rPr>
        <w:t>模</w:t>
      </w:r>
      <w:r>
        <w:rPr>
          <w:rFonts w:hint="eastAsia" w:ascii="宋体" w:hAnsi="宋体" w:eastAsia="宋体" w:cs="宋体"/>
          <w:color w:val="auto"/>
          <w:spacing w:val="-1"/>
          <w:sz w:val="24"/>
          <w:szCs w:val="24"/>
        </w:rPr>
        <w:t>块</w:t>
      </w:r>
      <w:r>
        <w:rPr>
          <w:rFonts w:hint="eastAsia" w:ascii="宋体" w:hAnsi="宋体" w:eastAsia="宋体" w:cs="宋体"/>
          <w:color w:val="auto"/>
          <w:spacing w:val="-1"/>
          <w:sz w:val="24"/>
          <w:szCs w:val="24"/>
          <w:lang w:val="en-US" w:eastAsia="zh-CN"/>
        </w:rPr>
        <w:t>和未完成模块</w:t>
      </w:r>
      <w:r>
        <w:rPr>
          <w:rFonts w:hint="eastAsia" w:ascii="宋体" w:hAnsi="宋体" w:eastAsia="宋体" w:cs="宋体"/>
          <w:color w:val="auto"/>
          <w:spacing w:val="-2"/>
          <w:sz w:val="24"/>
          <w:szCs w:val="24"/>
        </w:rPr>
        <w:t>组成</w:t>
      </w:r>
      <w:r>
        <w:rPr>
          <w:rFonts w:hint="eastAsia" w:ascii="宋体" w:hAnsi="宋体" w:eastAsia="宋体" w:cs="宋体"/>
          <w:color w:val="auto"/>
          <w:sz w:val="24"/>
          <w:szCs w:val="24"/>
          <w:lang w:eastAsia="zh-CN"/>
        </w:rPr>
        <w:t>。</w:t>
      </w:r>
    </w:p>
    <w:p w14:paraId="13985E37">
      <w:pPr>
        <w:pageBreakBefore w:val="0"/>
        <w:numPr>
          <w:ilvl w:val="0"/>
          <w:numId w:val="0"/>
        </w:numPr>
        <w:kinsoku/>
        <w:wordWrap/>
        <w:overflowPunct/>
        <w:topLinePunct w:val="0"/>
        <w:autoSpaceDE/>
        <w:autoSpaceDN/>
        <w:bidi w:val="0"/>
        <w:spacing w:line="360" w:lineRule="auto"/>
        <w:ind w:left="0" w:leftChars="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1.2.3 目标客户</w:t>
      </w:r>
    </w:p>
    <w:p w14:paraId="2B6DBCD7">
      <w:pPr>
        <w:keepNext w:val="0"/>
        <w:keepLines w:val="0"/>
        <w:pageBreakBefore w:val="0"/>
        <w:widowControl/>
        <w:kinsoku/>
        <w:wordWrap/>
        <w:overflowPunct/>
        <w:topLinePunct w:val="0"/>
        <w:autoSpaceDE/>
        <w:autoSpaceDN/>
        <w:bidi w:val="0"/>
        <w:adjustRightInd w:val="0"/>
        <w:snapToGrid w:val="0"/>
        <w:spacing w:line="360" w:lineRule="auto"/>
        <w:ind w:left="0"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color w:val="auto"/>
          <w:spacing w:val="-4"/>
          <w:sz w:val="24"/>
          <w:szCs w:val="24"/>
          <w:lang w:val="en-US" w:eastAsia="zh-CN"/>
        </w:rPr>
        <w:t>本产品为B/S架构影像处理软件，使用对象或操作对象为</w:t>
      </w:r>
      <w:r>
        <w:rPr>
          <w:rFonts w:hint="eastAsia" w:ascii="宋体" w:hAnsi="宋体" w:eastAsia="宋体" w:cs="宋体"/>
          <w:sz w:val="24"/>
          <w:szCs w:val="24"/>
          <w:lang w:eastAsia="zh-CN"/>
        </w:rPr>
        <w:t>进行影像处理的医生/操作人员</w:t>
      </w:r>
      <w:r>
        <w:rPr>
          <w:rFonts w:hint="eastAsia" w:ascii="宋体" w:hAnsi="宋体" w:eastAsia="宋体" w:cs="宋体"/>
          <w:sz w:val="24"/>
          <w:szCs w:val="24"/>
          <w:lang w:val="en-US" w:eastAsia="zh-CN"/>
        </w:rPr>
        <w:t>。</w:t>
      </w:r>
    </w:p>
    <w:p w14:paraId="7B3CD434">
      <w:pPr>
        <w:pageBreakBefore w:val="0"/>
        <w:numPr>
          <w:ilvl w:val="0"/>
          <w:numId w:val="0"/>
        </w:numPr>
        <w:kinsoku/>
        <w:wordWrap/>
        <w:overflowPunct/>
        <w:topLinePunct w:val="0"/>
        <w:autoSpaceDE/>
        <w:autoSpaceDN/>
        <w:bidi w:val="0"/>
        <w:spacing w:line="360" w:lineRule="auto"/>
        <w:ind w:left="0" w:leftChars="0"/>
        <w:rPr>
          <w:rFonts w:hint="eastAsia" w:ascii="宋体" w:hAnsi="宋体" w:eastAsia="宋体" w:cs="宋体"/>
          <w:color w:val="auto"/>
          <w:sz w:val="24"/>
          <w:szCs w:val="24"/>
          <w:lang w:val="en-US" w:eastAsia="zh-CN"/>
        </w:rPr>
      </w:pPr>
      <w:bookmarkStart w:id="15" w:name="_Toc29664"/>
      <w:bookmarkStart w:id="16" w:name="_Toc19821"/>
      <w:bookmarkStart w:id="17" w:name="_Toc26453"/>
      <w:r>
        <w:rPr>
          <w:rFonts w:hint="eastAsia" w:ascii="宋体" w:hAnsi="宋体" w:eastAsia="宋体" w:cs="宋体"/>
          <w:color w:val="auto"/>
          <w:sz w:val="24"/>
          <w:szCs w:val="24"/>
          <w:lang w:val="en-US" w:eastAsia="zh-CN"/>
        </w:rPr>
        <w:t>1.2.4产品标识</w:t>
      </w:r>
      <w:bookmarkEnd w:id="15"/>
      <w:bookmarkEnd w:id="16"/>
      <w:bookmarkEnd w:id="17"/>
    </w:p>
    <w:p w14:paraId="5D08E1D0">
      <w:pPr>
        <w:pStyle w:val="69"/>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color w:val="auto"/>
          <w:sz w:val="24"/>
          <w:szCs w:val="24"/>
          <w:lang w:val="en-US" w:eastAsia="zh-CN"/>
        </w:rPr>
      </w:pPr>
      <w:bookmarkStart w:id="18" w:name="OLE_LINK8"/>
      <w:bookmarkStart w:id="19" w:name="OLE_LINK9"/>
      <w:r>
        <w:rPr>
          <w:rFonts w:hint="eastAsia" w:ascii="宋体" w:hAnsi="宋体" w:eastAsia="宋体" w:cs="宋体"/>
          <w:color w:val="auto"/>
          <w:sz w:val="24"/>
          <w:szCs w:val="24"/>
        </w:rPr>
        <w:t>软件名称：</w:t>
      </w:r>
      <w:r>
        <w:rPr>
          <w:rFonts w:hint="eastAsia" w:ascii="宋体" w:hAnsi="宋体" w:eastAsia="宋体" w:cs="宋体"/>
          <w:color w:val="auto"/>
          <w:sz w:val="24"/>
          <w:szCs w:val="24"/>
          <w:lang w:val="en-US" w:eastAsia="zh-CN"/>
        </w:rPr>
        <w:t>儿童手部X射线影像处理软件</w:t>
      </w:r>
    </w:p>
    <w:p w14:paraId="22AD12E2">
      <w:pPr>
        <w:pageBreakBefore w:val="0"/>
        <w:kinsoku/>
        <w:wordWrap/>
        <w:overflowPunct/>
        <w:topLinePunct w:val="0"/>
        <w:autoSpaceDE/>
        <w:autoSpaceDN/>
        <w:bidi w:val="0"/>
        <w:spacing w:line="360" w:lineRule="auto"/>
        <w:ind w:left="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软件型号：TB-DOCTOR-01</w:t>
      </w:r>
    </w:p>
    <w:p w14:paraId="2C9C0888">
      <w:pPr>
        <w:pStyle w:val="69"/>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软件</w:t>
      </w:r>
      <w:r>
        <w:rPr>
          <w:rFonts w:hint="eastAsia" w:ascii="宋体" w:hAnsi="宋体" w:eastAsia="宋体" w:cs="宋体"/>
          <w:color w:val="auto"/>
          <w:sz w:val="24"/>
          <w:szCs w:val="24"/>
          <w:lang w:val="en-US" w:eastAsia="zh-CN"/>
        </w:rPr>
        <w:t>发布</w:t>
      </w:r>
      <w:r>
        <w:rPr>
          <w:rFonts w:hint="eastAsia" w:ascii="宋体" w:hAnsi="宋体" w:eastAsia="宋体" w:cs="宋体"/>
          <w:color w:val="auto"/>
          <w:sz w:val="24"/>
          <w:szCs w:val="24"/>
        </w:rPr>
        <w:t>版本号：</w:t>
      </w:r>
      <w:r>
        <w:rPr>
          <w:rFonts w:hint="eastAsia" w:ascii="宋体" w:hAnsi="宋体" w:eastAsia="宋体" w:cs="宋体"/>
          <w:color w:val="auto"/>
          <w:sz w:val="24"/>
          <w:szCs w:val="24"/>
          <w:lang w:val="en-US" w:eastAsia="zh-CN"/>
        </w:rPr>
        <w:t>V2</w:t>
      </w:r>
      <w:r>
        <w:rPr>
          <w:rFonts w:hint="eastAsia" w:ascii="宋体" w:hAnsi="宋体" w:eastAsia="宋体" w:cs="宋体"/>
          <w:color w:val="auto"/>
          <w:sz w:val="24"/>
          <w:szCs w:val="24"/>
        </w:rPr>
        <w:t>.0</w:t>
      </w:r>
    </w:p>
    <w:p w14:paraId="799E7AF9">
      <w:pPr>
        <w:pStyle w:val="69"/>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软件制造商：</w:t>
      </w:r>
      <w:r>
        <w:rPr>
          <w:rFonts w:hint="eastAsia" w:ascii="宋体" w:hAnsi="宋体" w:eastAsia="宋体" w:cs="宋体"/>
          <w:color w:val="auto"/>
          <w:sz w:val="24"/>
          <w:szCs w:val="24"/>
          <w:lang w:eastAsia="zh-CN"/>
        </w:rPr>
        <w:t>童伴有康（河北）科技有限公司</w:t>
      </w:r>
    </w:p>
    <w:p w14:paraId="24EFD33A">
      <w:pPr>
        <w:pStyle w:val="69"/>
        <w:keepNext w:val="0"/>
        <w:keepLines w:val="0"/>
        <w:pageBreakBefore w:val="0"/>
        <w:widowControl w:val="0"/>
        <w:kinsoku/>
        <w:wordWrap/>
        <w:overflowPunct/>
        <w:topLinePunct w:val="0"/>
        <w:autoSpaceDE/>
        <w:autoSpaceDN/>
        <w:bidi w:val="0"/>
        <w:adjustRightInd/>
        <w:snapToGrid/>
        <w:spacing w:line="360" w:lineRule="auto"/>
        <w:ind w:left="0" w:leftChars="0" w:right="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软件生产地址：</w:t>
      </w:r>
      <w:bookmarkEnd w:id="18"/>
      <w:bookmarkEnd w:id="19"/>
      <w:r>
        <w:rPr>
          <w:rFonts w:hint="eastAsia" w:ascii="宋体" w:hAnsi="宋体" w:eastAsia="宋体" w:cs="宋体"/>
          <w:color w:val="auto"/>
          <w:sz w:val="24"/>
          <w:szCs w:val="24"/>
        </w:rPr>
        <w:t>河北省石家庄市长安区体育北大街56号美丽华大酒店2501室</w:t>
      </w:r>
    </w:p>
    <w:p w14:paraId="7CA453D7">
      <w:pPr>
        <w:pageBreakBefore w:val="0"/>
        <w:numPr>
          <w:ilvl w:val="0"/>
          <w:numId w:val="0"/>
        </w:numPr>
        <w:kinsoku/>
        <w:wordWrap/>
        <w:overflowPunct/>
        <w:topLinePunct w:val="0"/>
        <w:autoSpaceDE/>
        <w:autoSpaceDN/>
        <w:bidi w:val="0"/>
        <w:spacing w:line="360" w:lineRule="auto"/>
        <w:ind w:left="0" w:leftChars="0"/>
        <w:rPr>
          <w:rFonts w:hint="eastAsia" w:ascii="宋体" w:hAnsi="宋体" w:eastAsia="宋体" w:cs="宋体"/>
          <w:color w:val="auto"/>
          <w:sz w:val="24"/>
          <w:szCs w:val="24"/>
          <w:lang w:val="en-US" w:eastAsia="zh-CN"/>
        </w:rPr>
      </w:pPr>
      <w:bookmarkStart w:id="20" w:name="_Toc29580"/>
      <w:bookmarkStart w:id="21" w:name="_Toc4077"/>
      <w:bookmarkStart w:id="22" w:name="_Toc24859"/>
      <w:bookmarkStart w:id="23" w:name="OLE_LINK15"/>
      <w:bookmarkStart w:id="24" w:name="OLE_LINK14"/>
      <w:r>
        <w:rPr>
          <w:rFonts w:hint="eastAsia" w:ascii="宋体" w:hAnsi="宋体" w:eastAsia="宋体" w:cs="宋体"/>
          <w:color w:val="auto"/>
          <w:sz w:val="24"/>
          <w:szCs w:val="24"/>
          <w:lang w:val="en-US" w:eastAsia="zh-CN"/>
        </w:rPr>
        <w:t>1.2.5 安全性级别</w:t>
      </w:r>
      <w:bookmarkEnd w:id="20"/>
      <w:bookmarkEnd w:id="21"/>
      <w:bookmarkEnd w:id="22"/>
    </w:p>
    <w:bookmarkEnd w:id="23"/>
    <w:bookmarkEnd w:id="24"/>
    <w:p w14:paraId="49B5A157">
      <w:pPr>
        <w:pageBreakBefore w:val="0"/>
        <w:numPr>
          <w:ilvl w:val="0"/>
          <w:numId w:val="0"/>
        </w:numPr>
        <w:kinsoku/>
        <w:wordWrap/>
        <w:overflowPunct/>
        <w:topLinePunct w:val="0"/>
        <w:autoSpaceDE/>
        <w:autoSpaceDN/>
        <w:bidi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软件的安全性级别为</w:t>
      </w:r>
      <w:r>
        <w:rPr>
          <w:rFonts w:hint="eastAsia" w:ascii="宋体" w:hAnsi="宋体" w:cs="宋体"/>
          <w:color w:val="auto"/>
          <w:sz w:val="24"/>
          <w:szCs w:val="24"/>
          <w:highlight w:val="none"/>
          <w:lang w:val="en-US" w:eastAsia="zh-CN"/>
        </w:rPr>
        <w:t>轻微</w:t>
      </w:r>
      <w:r>
        <w:rPr>
          <w:rFonts w:hint="eastAsia" w:ascii="宋体" w:hAnsi="宋体" w:eastAsia="宋体" w:cs="宋体"/>
          <w:color w:val="auto"/>
          <w:sz w:val="24"/>
          <w:szCs w:val="24"/>
          <w:highlight w:val="none"/>
          <w:lang w:val="en-US" w:eastAsia="zh-CN"/>
        </w:rPr>
        <w:t>。理由如下：</w:t>
      </w:r>
    </w:p>
    <w:p w14:paraId="674485C4">
      <w:pPr>
        <w:pageBreakBefore w:val="0"/>
        <w:numPr>
          <w:ilvl w:val="0"/>
          <w:numId w:val="0"/>
        </w:numPr>
        <w:kinsoku/>
        <w:wordWrap/>
        <w:overflowPunct/>
        <w:topLinePunct w:val="0"/>
        <w:autoSpaceDE/>
        <w:autoSpaceDN/>
        <w:bidi w:val="0"/>
        <w:spacing w:line="360" w:lineRule="auto"/>
        <w:ind w:left="0" w:leftChars="0" w:firstLine="480"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cs="Times New Roman"/>
          <w:i w:val="0"/>
          <w:iCs w:val="0"/>
          <w:caps w:val="0"/>
          <w:color w:val="auto"/>
          <w:spacing w:val="0"/>
          <w:sz w:val="24"/>
          <w:szCs w:val="24"/>
        </w:rPr>
        <w:t>软件的预期</w:t>
      </w:r>
      <w:r>
        <w:rPr>
          <w:rFonts w:hint="eastAsia" w:ascii="Times New Roman" w:hAnsi="Times New Roman" w:eastAsia="宋体" w:cs="Times New Roman"/>
          <w:i w:val="0"/>
          <w:iCs w:val="0"/>
          <w:caps w:val="0"/>
          <w:color w:val="auto"/>
          <w:spacing w:val="0"/>
          <w:sz w:val="24"/>
          <w:szCs w:val="24"/>
          <w:lang w:val="en-US" w:eastAsia="zh-CN"/>
        </w:rPr>
        <w:t>用途为辅助医生进行骨龄评价</w:t>
      </w:r>
      <w:r>
        <w:rPr>
          <w:rFonts w:hint="eastAsia" w:ascii="Times New Roman" w:hAnsi="Times New Roman" w:eastAsia="宋体" w:cs="Times New Roman"/>
          <w:i w:val="0"/>
          <w:iCs w:val="0"/>
          <w:caps w:val="0"/>
          <w:color w:val="auto"/>
          <w:spacing w:val="0"/>
          <w:sz w:val="24"/>
          <w:szCs w:val="24"/>
          <w:lang w:eastAsia="zh-CN"/>
        </w:rPr>
        <w:t>、</w:t>
      </w:r>
      <w:r>
        <w:rPr>
          <w:rFonts w:hint="eastAsia" w:ascii="Times New Roman" w:hAnsi="Times New Roman" w:eastAsia="宋体" w:cs="Times New Roman"/>
          <w:i w:val="0"/>
          <w:iCs w:val="0"/>
          <w:caps w:val="0"/>
          <w:color w:val="auto"/>
          <w:spacing w:val="0"/>
          <w:sz w:val="24"/>
          <w:szCs w:val="24"/>
        </w:rPr>
        <w:t>使用场景</w:t>
      </w:r>
      <w:r>
        <w:rPr>
          <w:rFonts w:hint="eastAsia" w:ascii="Times New Roman" w:hAnsi="Times New Roman" w:eastAsia="宋体" w:cs="Times New Roman"/>
          <w:i w:val="0"/>
          <w:iCs w:val="0"/>
          <w:caps w:val="0"/>
          <w:color w:val="auto"/>
          <w:spacing w:val="0"/>
          <w:sz w:val="24"/>
          <w:szCs w:val="24"/>
          <w:lang w:val="en-US" w:eastAsia="zh-CN"/>
        </w:rPr>
        <w:t>为医院等专业场所、</w:t>
      </w:r>
      <w:r>
        <w:rPr>
          <w:rFonts w:hint="eastAsia" w:ascii="Times New Roman" w:hAnsi="Times New Roman" w:eastAsia="宋体" w:cs="Times New Roman"/>
          <w:i w:val="0"/>
          <w:iCs w:val="0"/>
          <w:caps w:val="0"/>
          <w:color w:val="auto"/>
          <w:spacing w:val="0"/>
          <w:sz w:val="24"/>
          <w:szCs w:val="24"/>
        </w:rPr>
        <w:t>核心功能</w:t>
      </w:r>
      <w:r>
        <w:rPr>
          <w:rFonts w:hint="eastAsia" w:ascii="Times New Roman" w:hAnsi="Times New Roman" w:eastAsia="宋体" w:cs="Times New Roman"/>
          <w:i w:val="0"/>
          <w:iCs w:val="0"/>
          <w:caps w:val="0"/>
          <w:color w:val="auto"/>
          <w:spacing w:val="0"/>
          <w:sz w:val="24"/>
          <w:szCs w:val="24"/>
          <w:lang w:val="en-US" w:eastAsia="zh-CN"/>
        </w:rPr>
        <w:t>是对X光片进行处理</w:t>
      </w:r>
      <w:r>
        <w:rPr>
          <w:rFonts w:hint="eastAsia" w:ascii="Times New Roman" w:hAnsi="Times New Roman" w:cs="Times New Roman"/>
          <w:i w:val="0"/>
          <w:iCs w:val="0"/>
          <w:caps w:val="0"/>
          <w:color w:val="auto"/>
          <w:spacing w:val="0"/>
          <w:sz w:val="24"/>
          <w:szCs w:val="24"/>
          <w:lang w:val="en-US" w:eastAsia="zh-CN"/>
        </w:rPr>
        <w:t>，</w:t>
      </w:r>
      <w:r>
        <w:rPr>
          <w:rFonts w:hint="eastAsia" w:ascii="Times New Roman" w:hAnsi="Times New Roman" w:eastAsia="宋体" w:cs="Times New Roman"/>
          <w:i w:val="0"/>
          <w:iCs w:val="0"/>
          <w:caps w:val="0"/>
          <w:color w:val="auto"/>
          <w:spacing w:val="0"/>
          <w:sz w:val="24"/>
          <w:szCs w:val="24"/>
          <w:lang w:val="en-US" w:eastAsia="zh-CN"/>
        </w:rPr>
        <w:t>对人体使用</w:t>
      </w:r>
      <w:r>
        <w:rPr>
          <w:rFonts w:hint="eastAsia" w:ascii="Times New Roman" w:hAnsi="Times New Roman" w:eastAsia="宋体" w:cs="Times New Roman"/>
          <w:i w:val="0"/>
          <w:iCs w:val="0"/>
          <w:caps w:val="0"/>
          <w:color w:val="auto"/>
          <w:spacing w:val="0"/>
          <w:sz w:val="24"/>
          <w:szCs w:val="24"/>
        </w:rPr>
        <w:t>风险</w:t>
      </w:r>
      <w:r>
        <w:rPr>
          <w:rFonts w:hint="eastAsia" w:ascii="Times New Roman" w:hAnsi="Times New Roman" w:eastAsia="宋体" w:cs="Times New Roman"/>
          <w:i w:val="0"/>
          <w:iCs w:val="0"/>
          <w:caps w:val="0"/>
          <w:color w:val="auto"/>
          <w:spacing w:val="0"/>
          <w:sz w:val="24"/>
          <w:szCs w:val="24"/>
          <w:lang w:val="en-US" w:eastAsia="zh-CN"/>
        </w:rPr>
        <w:t>较低和未查询到已</w:t>
      </w:r>
      <w:r>
        <w:rPr>
          <w:rFonts w:hint="eastAsia" w:ascii="Times New Roman" w:hAnsi="Times New Roman" w:eastAsia="宋体" w:cs="Times New Roman"/>
          <w:i w:val="0"/>
          <w:iCs w:val="0"/>
          <w:caps w:val="0"/>
          <w:color w:val="auto"/>
          <w:spacing w:val="0"/>
          <w:sz w:val="24"/>
          <w:szCs w:val="24"/>
        </w:rPr>
        <w:t>上市同类医疗器械软件的不良事件和召回情况</w:t>
      </w:r>
      <w:r>
        <w:rPr>
          <w:rFonts w:hint="eastAsia" w:ascii="Times New Roman" w:hAnsi="Times New Roman" w:eastAsia="宋体" w:cs="Times New Roman"/>
          <w:i w:val="0"/>
          <w:iCs w:val="0"/>
          <w:caps w:val="0"/>
          <w:color w:val="auto"/>
          <w:spacing w:val="0"/>
          <w:sz w:val="24"/>
          <w:szCs w:val="24"/>
          <w:lang w:eastAsia="zh-CN"/>
        </w:rPr>
        <w:t>，</w:t>
      </w:r>
      <w:r>
        <w:rPr>
          <w:rFonts w:hint="eastAsia" w:ascii="Times New Roman" w:hAnsi="Times New Roman" w:eastAsia="宋体" w:cs="Times New Roman"/>
          <w:i w:val="0"/>
          <w:iCs w:val="0"/>
          <w:caps w:val="0"/>
          <w:color w:val="auto"/>
          <w:spacing w:val="0"/>
          <w:sz w:val="24"/>
          <w:szCs w:val="24"/>
          <w:lang w:val="en-US" w:eastAsia="zh-CN"/>
        </w:rPr>
        <w:t>认为产品软件</w:t>
      </w:r>
      <w:r>
        <w:rPr>
          <w:rFonts w:hint="eastAsia" w:ascii="Times New Roman" w:hAnsi="Times New Roman" w:eastAsia="宋体" w:cs="Times New Roman"/>
          <w:i w:val="0"/>
          <w:iCs w:val="0"/>
          <w:caps w:val="0"/>
          <w:color w:val="auto"/>
          <w:spacing w:val="0"/>
          <w:sz w:val="24"/>
          <w:szCs w:val="24"/>
          <w:lang w:eastAsia="zh-CN"/>
        </w:rPr>
        <w:t>不可能</w:t>
      </w:r>
      <w:r>
        <w:rPr>
          <w:rFonts w:hint="eastAsia" w:ascii="Times New Roman" w:hAnsi="Times New Roman" w:eastAsia="宋体" w:cs="Times New Roman"/>
          <w:i w:val="0"/>
          <w:iCs w:val="0"/>
          <w:caps w:val="0"/>
          <w:color w:val="auto"/>
          <w:spacing w:val="0"/>
          <w:sz w:val="24"/>
          <w:szCs w:val="24"/>
          <w:lang w:val="en-US" w:eastAsia="zh-CN"/>
        </w:rPr>
        <w:t>对人体</w:t>
      </w:r>
      <w:r>
        <w:rPr>
          <w:rFonts w:hint="eastAsia" w:ascii="Times New Roman" w:hAnsi="Times New Roman" w:eastAsia="宋体" w:cs="Times New Roman"/>
          <w:i w:val="0"/>
          <w:iCs w:val="0"/>
          <w:caps w:val="0"/>
          <w:color w:val="auto"/>
          <w:spacing w:val="0"/>
          <w:sz w:val="24"/>
          <w:szCs w:val="24"/>
          <w:lang w:eastAsia="zh-CN"/>
        </w:rPr>
        <w:t>产生伤害，</w:t>
      </w:r>
      <w:r>
        <w:rPr>
          <w:rFonts w:hint="eastAsia" w:ascii="Times New Roman" w:hAnsi="Times New Roman" w:eastAsia="宋体" w:cs="Times New Roman"/>
          <w:i w:val="0"/>
          <w:iCs w:val="0"/>
          <w:caps w:val="0"/>
          <w:color w:val="auto"/>
          <w:spacing w:val="0"/>
          <w:sz w:val="24"/>
          <w:szCs w:val="24"/>
          <w:lang w:val="en-US" w:eastAsia="zh-CN"/>
        </w:rPr>
        <w:t>故</w:t>
      </w:r>
      <w:r>
        <w:rPr>
          <w:rFonts w:hint="eastAsia" w:ascii="Times New Roman" w:hAnsi="Times New Roman" w:eastAsia="宋体" w:cs="Times New Roman"/>
          <w:i w:val="0"/>
          <w:iCs w:val="0"/>
          <w:caps w:val="0"/>
          <w:color w:val="auto"/>
          <w:spacing w:val="0"/>
          <w:sz w:val="24"/>
          <w:szCs w:val="24"/>
        </w:rPr>
        <w:t>软件</w:t>
      </w:r>
      <w:r>
        <w:rPr>
          <w:rFonts w:hint="eastAsia" w:ascii="Times New Roman" w:hAnsi="Times New Roman" w:eastAsia="宋体" w:cs="Times New Roman"/>
          <w:i w:val="0"/>
          <w:iCs w:val="0"/>
          <w:caps w:val="0"/>
          <w:color w:val="auto"/>
          <w:spacing w:val="0"/>
          <w:sz w:val="24"/>
          <w:szCs w:val="24"/>
          <w:lang w:val="en-US" w:eastAsia="zh-CN"/>
        </w:rPr>
        <w:t>对应</w:t>
      </w:r>
      <w:r>
        <w:rPr>
          <w:rFonts w:hint="eastAsia" w:ascii="Times New Roman" w:hAnsi="Times New Roman" w:eastAsia="宋体" w:cs="Times New Roman"/>
          <w:i w:val="0"/>
          <w:iCs w:val="0"/>
          <w:caps w:val="0"/>
          <w:color w:val="auto"/>
          <w:spacing w:val="0"/>
          <w:sz w:val="24"/>
          <w:szCs w:val="24"/>
        </w:rPr>
        <w:t>的安全性级别</w:t>
      </w:r>
      <w:r>
        <w:rPr>
          <w:rFonts w:hint="eastAsia" w:ascii="Times New Roman" w:hAnsi="Times New Roman" w:eastAsia="宋体" w:cs="Times New Roman"/>
          <w:i w:val="0"/>
          <w:iCs w:val="0"/>
          <w:caps w:val="0"/>
          <w:color w:val="auto"/>
          <w:spacing w:val="0"/>
          <w:sz w:val="24"/>
          <w:szCs w:val="24"/>
          <w:lang w:val="en-US" w:eastAsia="zh-CN"/>
        </w:rPr>
        <w:t>为</w:t>
      </w:r>
      <w:r>
        <w:rPr>
          <w:rFonts w:hint="eastAsia" w:ascii="Times New Roman" w:hAnsi="Times New Roman" w:eastAsia="宋体" w:cs="Times New Roman"/>
          <w:i w:val="0"/>
          <w:iCs w:val="0"/>
          <w:caps w:val="0"/>
          <w:color w:val="auto"/>
          <w:spacing w:val="0"/>
          <w:sz w:val="24"/>
          <w:szCs w:val="24"/>
        </w:rPr>
        <w:t>轻微</w:t>
      </w:r>
      <w:r>
        <w:rPr>
          <w:rFonts w:hint="eastAsia" w:ascii="Times New Roman" w:hAnsi="Times New Roman" w:cs="Times New Roman"/>
          <w:i w:val="0"/>
          <w:iCs w:val="0"/>
          <w:caps w:val="0"/>
          <w:color w:val="auto"/>
          <w:spacing w:val="0"/>
          <w:sz w:val="24"/>
          <w:szCs w:val="24"/>
          <w:lang w:eastAsia="zh-CN"/>
        </w:rPr>
        <w:t>。</w:t>
      </w:r>
    </w:p>
    <w:bookmarkEnd w:id="9"/>
    <w:bookmarkEnd w:id="10"/>
    <w:bookmarkEnd w:id="11"/>
    <w:bookmarkEnd w:id="12"/>
    <w:bookmarkEnd w:id="13"/>
    <w:bookmarkEnd w:id="14"/>
    <w:p w14:paraId="1D751263">
      <w:pPr>
        <w:pStyle w:val="3"/>
        <w:keepNext/>
        <w:keepLines/>
        <w:pageBreakBefore w:val="0"/>
        <w:widowControl w:val="0"/>
        <w:numPr>
          <w:ilvl w:val="1"/>
          <w:numId w:val="0"/>
        </w:numPr>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sz w:val="24"/>
          <w:szCs w:val="24"/>
        </w:rPr>
      </w:pPr>
      <w:bookmarkStart w:id="25" w:name="_Toc24664"/>
      <w:bookmarkStart w:id="26" w:name="_Toc13384"/>
      <w:r>
        <w:rPr>
          <w:rFonts w:hint="eastAsia" w:ascii="宋体" w:hAnsi="宋体" w:eastAsia="宋体" w:cs="宋体"/>
          <w:sz w:val="24"/>
          <w:szCs w:val="24"/>
          <w:lang w:val="en-US" w:eastAsia="zh-CN"/>
        </w:rPr>
        <w:t xml:space="preserve">1.3 </w:t>
      </w:r>
      <w:r>
        <w:rPr>
          <w:rFonts w:hint="eastAsia" w:ascii="宋体" w:hAnsi="宋体" w:eastAsia="宋体" w:cs="宋体"/>
          <w:sz w:val="24"/>
          <w:szCs w:val="24"/>
        </w:rPr>
        <w:t>参考资料</w:t>
      </w:r>
      <w:bookmarkEnd w:id="25"/>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2783"/>
        <w:gridCol w:w="1550"/>
        <w:gridCol w:w="4613"/>
      </w:tblGrid>
      <w:tr w14:paraId="28120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Align w:val="center"/>
          </w:tcPr>
          <w:p w14:paraId="1F374CA3">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序号</w:t>
            </w:r>
          </w:p>
        </w:tc>
        <w:tc>
          <w:tcPr>
            <w:tcW w:w="2783" w:type="dxa"/>
            <w:vAlign w:val="center"/>
          </w:tcPr>
          <w:p w14:paraId="5154CF0D">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评审内容</w:t>
            </w:r>
          </w:p>
        </w:tc>
        <w:tc>
          <w:tcPr>
            <w:tcW w:w="1550" w:type="dxa"/>
            <w:vAlign w:val="center"/>
          </w:tcPr>
          <w:p w14:paraId="3213CE86">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eastAsia" w:ascii="宋体" w:hAnsi="宋体" w:eastAsia="宋体" w:cs="宋体"/>
                <w:b/>
                <w:sz w:val="24"/>
                <w:szCs w:val="24"/>
              </w:rPr>
            </w:pPr>
            <w:r>
              <w:rPr>
                <w:rFonts w:hint="eastAsia" w:ascii="宋体" w:hAnsi="宋体" w:eastAsia="宋体" w:cs="宋体"/>
                <w:b/>
                <w:sz w:val="24"/>
                <w:szCs w:val="24"/>
              </w:rPr>
              <w:t>评审时间</w:t>
            </w:r>
          </w:p>
        </w:tc>
        <w:tc>
          <w:tcPr>
            <w:tcW w:w="4613" w:type="dxa"/>
            <w:vAlign w:val="center"/>
          </w:tcPr>
          <w:p w14:paraId="0339F5CA">
            <w:pPr>
              <w:keepNext w:val="0"/>
              <w:keepLines w:val="0"/>
              <w:pageBreakBefore w:val="0"/>
              <w:widowControl w:val="0"/>
              <w:kinsoku/>
              <w:wordWrap/>
              <w:overflowPunct/>
              <w:topLinePunct w:val="0"/>
              <w:autoSpaceDE/>
              <w:autoSpaceDN/>
              <w:bidi w:val="0"/>
              <w:adjustRightInd/>
              <w:snapToGrid/>
              <w:spacing w:line="360" w:lineRule="auto"/>
              <w:ind w:left="0"/>
              <w:jc w:val="center"/>
              <w:textAlignment w:val="auto"/>
              <w:rPr>
                <w:rFonts w:hint="eastAsia" w:ascii="宋体" w:hAnsi="宋体" w:eastAsia="宋体" w:cs="宋体"/>
                <w:b/>
                <w:sz w:val="24"/>
                <w:szCs w:val="24"/>
              </w:rPr>
            </w:pPr>
            <w:r>
              <w:rPr>
                <w:rFonts w:hint="eastAsia" w:ascii="宋体" w:hAnsi="宋体" w:eastAsia="宋体" w:cs="宋体"/>
                <w:b/>
                <w:sz w:val="24"/>
                <w:szCs w:val="24"/>
              </w:rPr>
              <w:t>参评人员</w:t>
            </w:r>
          </w:p>
        </w:tc>
      </w:tr>
      <w:tr w14:paraId="00444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shd w:val="clear" w:color="auto" w:fill="auto"/>
            <w:vAlign w:val="center"/>
          </w:tcPr>
          <w:p w14:paraId="6694D096">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highlight w:val="none"/>
                <w:lang w:val="en-US" w:eastAsia="zh-CN" w:bidi="ar-SA"/>
              </w:rPr>
            </w:pPr>
            <w:r>
              <w:rPr>
                <w:rFonts w:hint="eastAsia" w:ascii="宋体" w:hAnsi="宋体" w:eastAsia="宋体" w:cs="宋体"/>
                <w:i w:val="0"/>
                <w:iCs w:val="0"/>
                <w:sz w:val="24"/>
                <w:szCs w:val="24"/>
                <w:highlight w:val="none"/>
                <w:lang w:val="en-US" w:eastAsia="zh-CN"/>
              </w:rPr>
              <w:t>1</w:t>
            </w:r>
          </w:p>
        </w:tc>
        <w:tc>
          <w:tcPr>
            <w:tcW w:w="2783" w:type="dxa"/>
            <w:shd w:val="clear" w:color="auto" w:fill="auto"/>
            <w:vAlign w:val="center"/>
          </w:tcPr>
          <w:p w14:paraId="32E7B4D2">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highlight w:val="none"/>
                <w:lang w:val="en-US" w:eastAsia="zh-CN" w:bidi="ar-SA"/>
              </w:rPr>
            </w:pPr>
            <w:r>
              <w:rPr>
                <w:rFonts w:hint="eastAsia" w:ascii="宋体" w:hAnsi="宋体" w:eastAsia="宋体" w:cs="宋体"/>
                <w:sz w:val="24"/>
                <w:szCs w:val="24"/>
                <w:highlight w:val="none"/>
              </w:rPr>
              <w:t>《项目可行性分析报告》</w:t>
            </w:r>
          </w:p>
        </w:tc>
        <w:tc>
          <w:tcPr>
            <w:tcW w:w="1550" w:type="dxa"/>
            <w:shd w:val="clear" w:color="auto" w:fill="auto"/>
            <w:vAlign w:val="center"/>
          </w:tcPr>
          <w:p w14:paraId="442666B1">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lang w:val="en-US" w:eastAsia="zh-CN" w:bidi="ar-SA"/>
              </w:rPr>
            </w:pPr>
            <w:r>
              <w:rPr>
                <w:rFonts w:hint="eastAsia" w:ascii="宋体" w:hAnsi="宋体" w:cs="宋体"/>
                <w:i w:val="0"/>
                <w:iCs w:val="0"/>
                <w:sz w:val="24"/>
                <w:szCs w:val="24"/>
                <w:lang w:val="en-US" w:eastAsia="zh-CN"/>
              </w:rPr>
              <w:t>2024.9.13</w:t>
            </w:r>
          </w:p>
        </w:tc>
        <w:tc>
          <w:tcPr>
            <w:tcW w:w="4613" w:type="dxa"/>
            <w:shd w:val="clear" w:color="auto" w:fill="auto"/>
            <w:vAlign w:val="center"/>
          </w:tcPr>
          <w:p w14:paraId="3E86CE0C">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lang w:val="en-US" w:eastAsia="zh-CN" w:bidi="ar-SA"/>
              </w:rPr>
            </w:pPr>
            <w:r>
              <w:rPr>
                <w:rFonts w:hint="eastAsia" w:ascii="宋体" w:hAnsi="宋体" w:cs="宋体"/>
                <w:i w:val="0"/>
                <w:iCs w:val="0"/>
                <w:kern w:val="2"/>
                <w:sz w:val="24"/>
                <w:szCs w:val="24"/>
                <w:lang w:val="en-US" w:eastAsia="zh-CN" w:bidi="ar-SA"/>
              </w:rPr>
              <w:t>刘克省、段奶荣、窦刚、卢立强、侯瑞军</w:t>
            </w:r>
          </w:p>
        </w:tc>
      </w:tr>
      <w:tr w14:paraId="3BF97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shd w:val="clear" w:color="auto" w:fill="auto"/>
            <w:vAlign w:val="center"/>
          </w:tcPr>
          <w:p w14:paraId="4837B9E1">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highlight w:val="none"/>
                <w:lang w:val="en-US" w:eastAsia="zh-CN" w:bidi="ar-SA"/>
              </w:rPr>
            </w:pPr>
            <w:r>
              <w:rPr>
                <w:rFonts w:hint="eastAsia" w:ascii="宋体" w:hAnsi="宋体" w:eastAsia="宋体" w:cs="宋体"/>
                <w:i w:val="0"/>
                <w:iCs w:val="0"/>
                <w:sz w:val="24"/>
                <w:szCs w:val="24"/>
                <w:highlight w:val="none"/>
                <w:lang w:val="en-US" w:eastAsia="zh-CN"/>
              </w:rPr>
              <w:t>2</w:t>
            </w:r>
          </w:p>
        </w:tc>
        <w:tc>
          <w:tcPr>
            <w:tcW w:w="2783" w:type="dxa"/>
            <w:shd w:val="clear" w:color="auto" w:fill="auto"/>
            <w:vAlign w:val="center"/>
          </w:tcPr>
          <w:p w14:paraId="54B27230">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highlight w:val="none"/>
                <w:lang w:val="en-US" w:eastAsia="zh-CN" w:bidi="ar-SA"/>
              </w:rPr>
            </w:pPr>
            <w:r>
              <w:rPr>
                <w:rFonts w:hint="eastAsia" w:ascii="宋体" w:hAnsi="宋体" w:eastAsia="宋体" w:cs="宋体"/>
                <w:sz w:val="24"/>
                <w:szCs w:val="24"/>
                <w:highlight w:val="none"/>
              </w:rPr>
              <w:t>《项目开发计划书》</w:t>
            </w:r>
          </w:p>
        </w:tc>
        <w:tc>
          <w:tcPr>
            <w:tcW w:w="1550" w:type="dxa"/>
            <w:shd w:val="clear" w:color="auto" w:fill="auto"/>
            <w:vAlign w:val="center"/>
          </w:tcPr>
          <w:p w14:paraId="1A79A893">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lang w:val="en-US" w:eastAsia="zh-CN" w:bidi="ar-SA"/>
              </w:rPr>
            </w:pPr>
            <w:r>
              <w:rPr>
                <w:rFonts w:hint="eastAsia" w:ascii="宋体" w:hAnsi="宋体" w:cs="宋体"/>
                <w:i w:val="0"/>
                <w:iCs w:val="0"/>
                <w:sz w:val="24"/>
                <w:szCs w:val="24"/>
                <w:lang w:val="en-US" w:eastAsia="zh-CN"/>
              </w:rPr>
              <w:t>2024.9.14</w:t>
            </w:r>
          </w:p>
        </w:tc>
        <w:tc>
          <w:tcPr>
            <w:tcW w:w="4613" w:type="dxa"/>
            <w:shd w:val="clear" w:color="auto" w:fill="auto"/>
            <w:vAlign w:val="center"/>
          </w:tcPr>
          <w:p w14:paraId="2394A86B">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lang w:val="en-US" w:eastAsia="zh-CN" w:bidi="ar-SA"/>
              </w:rPr>
            </w:pPr>
            <w:r>
              <w:rPr>
                <w:rFonts w:hint="eastAsia" w:ascii="宋体" w:hAnsi="宋体" w:cs="宋体"/>
                <w:i w:val="0"/>
                <w:iCs w:val="0"/>
                <w:kern w:val="2"/>
                <w:sz w:val="24"/>
                <w:szCs w:val="24"/>
                <w:lang w:val="en-US" w:eastAsia="zh-CN" w:bidi="ar-SA"/>
              </w:rPr>
              <w:t>刘克省、段奶荣、窦刚、卢立强、侯瑞军</w:t>
            </w:r>
          </w:p>
        </w:tc>
      </w:tr>
      <w:tr w14:paraId="68350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shd w:val="clear" w:color="auto" w:fill="auto"/>
            <w:vAlign w:val="center"/>
          </w:tcPr>
          <w:p w14:paraId="74B8835A">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highlight w:val="none"/>
                <w:lang w:val="en-US" w:eastAsia="zh-CN" w:bidi="ar-SA"/>
              </w:rPr>
            </w:pPr>
            <w:r>
              <w:rPr>
                <w:rFonts w:hint="eastAsia" w:ascii="宋体" w:hAnsi="宋体" w:eastAsia="宋体" w:cs="宋体"/>
                <w:i w:val="0"/>
                <w:iCs w:val="0"/>
                <w:sz w:val="24"/>
                <w:szCs w:val="24"/>
                <w:highlight w:val="none"/>
                <w:lang w:val="en-US" w:eastAsia="zh-CN"/>
              </w:rPr>
              <w:t>3</w:t>
            </w:r>
          </w:p>
        </w:tc>
        <w:tc>
          <w:tcPr>
            <w:tcW w:w="2783" w:type="dxa"/>
            <w:shd w:val="clear" w:color="auto" w:fill="auto"/>
            <w:vAlign w:val="center"/>
          </w:tcPr>
          <w:p w14:paraId="3836F5D4">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highlight w:val="none"/>
                <w:lang w:val="en-US" w:eastAsia="zh-CN" w:bidi="ar-SA"/>
              </w:rPr>
            </w:pPr>
            <w:r>
              <w:rPr>
                <w:rFonts w:hint="eastAsia" w:ascii="宋体" w:hAnsi="宋体" w:eastAsia="宋体" w:cs="宋体"/>
                <w:i w:val="0"/>
                <w:iCs w:val="0"/>
                <w:sz w:val="24"/>
                <w:szCs w:val="24"/>
                <w:highlight w:val="none"/>
                <w:lang w:val="en-US" w:eastAsia="zh-CN"/>
              </w:rPr>
              <w:t>《软件需求规格说明书》</w:t>
            </w:r>
          </w:p>
        </w:tc>
        <w:tc>
          <w:tcPr>
            <w:tcW w:w="1550" w:type="dxa"/>
            <w:shd w:val="clear" w:color="auto" w:fill="auto"/>
            <w:vAlign w:val="center"/>
          </w:tcPr>
          <w:p w14:paraId="33CDEE95">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lang w:val="en-US" w:eastAsia="zh-CN" w:bidi="ar-SA"/>
              </w:rPr>
            </w:pPr>
            <w:r>
              <w:rPr>
                <w:rFonts w:hint="eastAsia" w:ascii="宋体" w:hAnsi="宋体" w:cs="宋体"/>
                <w:i w:val="0"/>
                <w:iCs w:val="0"/>
                <w:sz w:val="24"/>
                <w:szCs w:val="24"/>
                <w:lang w:val="en-US" w:eastAsia="zh-CN"/>
              </w:rPr>
              <w:t>2024.9.20</w:t>
            </w:r>
          </w:p>
        </w:tc>
        <w:tc>
          <w:tcPr>
            <w:tcW w:w="4613" w:type="dxa"/>
            <w:shd w:val="clear" w:color="auto" w:fill="auto"/>
            <w:vAlign w:val="center"/>
          </w:tcPr>
          <w:p w14:paraId="62F09C77">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kern w:val="2"/>
                <w:sz w:val="24"/>
                <w:szCs w:val="24"/>
                <w:lang w:val="en-US" w:eastAsia="zh-CN" w:bidi="ar-SA"/>
              </w:rPr>
            </w:pPr>
            <w:r>
              <w:rPr>
                <w:rFonts w:hint="eastAsia" w:ascii="宋体" w:hAnsi="宋体" w:cs="宋体"/>
                <w:i w:val="0"/>
                <w:iCs w:val="0"/>
                <w:kern w:val="2"/>
                <w:sz w:val="24"/>
                <w:szCs w:val="24"/>
                <w:lang w:val="en-US" w:eastAsia="zh-CN" w:bidi="ar-SA"/>
              </w:rPr>
              <w:t>刘克省、段奶荣、窦刚、卢立强、侯瑞军</w:t>
            </w:r>
          </w:p>
        </w:tc>
      </w:tr>
      <w:tr w14:paraId="10AD7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Align w:val="center"/>
          </w:tcPr>
          <w:p w14:paraId="61F2E890">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default" w:ascii="宋体" w:hAnsi="宋体" w:eastAsia="宋体" w:cs="宋体"/>
                <w:i w:val="0"/>
                <w:iCs w:val="0"/>
                <w:sz w:val="24"/>
                <w:szCs w:val="24"/>
                <w:highlight w:val="none"/>
                <w:lang w:val="en-US" w:eastAsia="zh-CN"/>
              </w:rPr>
            </w:pPr>
            <w:r>
              <w:rPr>
                <w:rFonts w:hint="eastAsia" w:ascii="宋体" w:hAnsi="宋体" w:eastAsia="宋体" w:cs="宋体"/>
                <w:i w:val="0"/>
                <w:iCs w:val="0"/>
                <w:sz w:val="24"/>
                <w:szCs w:val="24"/>
                <w:highlight w:val="none"/>
                <w:lang w:val="en-US" w:eastAsia="zh-CN"/>
              </w:rPr>
              <w:t>4</w:t>
            </w:r>
          </w:p>
        </w:tc>
        <w:tc>
          <w:tcPr>
            <w:tcW w:w="2783" w:type="dxa"/>
            <w:vAlign w:val="center"/>
          </w:tcPr>
          <w:p w14:paraId="3F7607C7">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sz w:val="24"/>
                <w:szCs w:val="24"/>
                <w:highlight w:val="none"/>
                <w:lang w:val="en-US" w:eastAsia="zh-CN"/>
              </w:rPr>
            </w:pPr>
            <w:r>
              <w:rPr>
                <w:rFonts w:hint="eastAsia" w:ascii="宋体" w:hAnsi="宋体" w:eastAsia="宋体" w:cs="宋体"/>
                <w:i w:val="0"/>
                <w:iCs w:val="0"/>
                <w:sz w:val="24"/>
                <w:szCs w:val="24"/>
                <w:highlight w:val="none"/>
                <w:lang w:val="en-US" w:eastAsia="zh-CN"/>
              </w:rPr>
              <w:t>《概要设计说明书》</w:t>
            </w:r>
          </w:p>
        </w:tc>
        <w:tc>
          <w:tcPr>
            <w:tcW w:w="1550" w:type="dxa"/>
            <w:vAlign w:val="center"/>
          </w:tcPr>
          <w:p w14:paraId="248CE801">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default" w:ascii="宋体" w:hAnsi="宋体" w:eastAsia="宋体" w:cs="宋体"/>
                <w:i w:val="0"/>
                <w:iCs w:val="0"/>
                <w:sz w:val="24"/>
                <w:szCs w:val="24"/>
                <w:lang w:val="en-US" w:eastAsia="zh-CN"/>
              </w:rPr>
            </w:pPr>
            <w:r>
              <w:rPr>
                <w:rFonts w:hint="eastAsia" w:ascii="宋体" w:hAnsi="宋体" w:cs="宋体"/>
                <w:i w:val="0"/>
                <w:iCs w:val="0"/>
                <w:sz w:val="24"/>
                <w:szCs w:val="24"/>
                <w:lang w:val="en-US" w:eastAsia="zh-CN"/>
              </w:rPr>
              <w:t>2024.10.15</w:t>
            </w:r>
          </w:p>
        </w:tc>
        <w:tc>
          <w:tcPr>
            <w:tcW w:w="4613" w:type="dxa"/>
            <w:vAlign w:val="center"/>
          </w:tcPr>
          <w:p w14:paraId="59935C11">
            <w:pPr>
              <w:keepNext w:val="0"/>
              <w:keepLines w:val="0"/>
              <w:pageBreakBefore w:val="0"/>
              <w:widowControl w:val="0"/>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i w:val="0"/>
                <w:iCs w:val="0"/>
                <w:sz w:val="24"/>
                <w:szCs w:val="24"/>
                <w:lang w:val="en-US" w:eastAsia="zh-CN"/>
              </w:rPr>
            </w:pPr>
            <w:r>
              <w:rPr>
                <w:rFonts w:hint="eastAsia" w:ascii="宋体" w:hAnsi="宋体" w:cs="宋体"/>
                <w:i w:val="0"/>
                <w:iCs w:val="0"/>
                <w:kern w:val="2"/>
                <w:sz w:val="24"/>
                <w:szCs w:val="24"/>
                <w:lang w:val="en-US" w:eastAsia="zh-CN" w:bidi="ar-SA"/>
              </w:rPr>
              <w:t>刘克省、段奶荣、窦刚、卢立强、侯瑞军</w:t>
            </w:r>
          </w:p>
        </w:tc>
      </w:tr>
    </w:tbl>
    <w:p w14:paraId="5A398309">
      <w:pPr>
        <w:pStyle w:val="2"/>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sz w:val="24"/>
          <w:szCs w:val="11"/>
        </w:rPr>
      </w:pPr>
      <w:r>
        <w:rPr>
          <w:rFonts w:hint="eastAsia"/>
          <w:sz w:val="24"/>
          <w:szCs w:val="11"/>
          <w:lang w:val="en-US" w:eastAsia="zh-CN"/>
        </w:rPr>
        <w:t>2</w:t>
      </w:r>
      <w:r>
        <w:rPr>
          <w:rFonts w:hint="eastAsia"/>
          <w:sz w:val="24"/>
          <w:szCs w:val="11"/>
        </w:rPr>
        <w:t>模块命名规则</w:t>
      </w:r>
      <w:bookmarkEnd w:id="26"/>
    </w:p>
    <w:p w14:paraId="4B731F6B">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软件模块的命名规则对于维护代码的可读性、可维护性和一致性非常重要。良好的命名习惯可以帮助开发团队更快地理解和调试代码，减少误解和错误。以下是软件模块命名规则：</w:t>
      </w:r>
    </w:p>
    <w:p w14:paraId="43FE368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color w:val="auto"/>
          <w:sz w:val="24"/>
          <w:szCs w:val="24"/>
        </w:rPr>
      </w:pPr>
      <w:r>
        <w:rPr>
          <w:rFonts w:hint="eastAsia" w:ascii="宋体" w:hAnsi="宋体"/>
          <w:color w:val="auto"/>
          <w:sz w:val="24"/>
          <w:szCs w:val="24"/>
        </w:rPr>
        <w:t>清晰性</w:t>
      </w:r>
    </w:p>
    <w:p w14:paraId="3937CB6B">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描述功能：模块名称应该清晰地描述模块的主要功能或责任。</w:t>
      </w:r>
    </w:p>
    <w:p w14:paraId="41AF924E">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避免缩写：除非是广泛认可的缩写，否则尽量避免使用缩写，以确保名称的可读性。</w:t>
      </w:r>
    </w:p>
    <w:p w14:paraId="11D2064E">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olor w:val="auto"/>
          <w:sz w:val="24"/>
          <w:szCs w:val="24"/>
        </w:rPr>
      </w:pPr>
      <w:r>
        <w:rPr>
          <w:rFonts w:hint="eastAsia" w:ascii="宋体" w:hAnsi="宋体" w:eastAsia="宋体"/>
          <w:color w:val="auto"/>
          <w:sz w:val="24"/>
          <w:szCs w:val="24"/>
        </w:rPr>
        <w:t>一致性</w:t>
      </w:r>
    </w:p>
    <w:p w14:paraId="79EDFE69">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统一风格：在整个项目中保持命名风格的一致性。例如，如果使用驼峰命名法（Camel Case），则所有模块名称都应遵循这种风格。</w:t>
      </w:r>
    </w:p>
    <w:p w14:paraId="476C0968">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前缀/后缀：可以使用前缀或后缀来表示模块的类型或层级。</w:t>
      </w:r>
    </w:p>
    <w:p w14:paraId="661DF90F">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olor w:val="auto"/>
          <w:sz w:val="24"/>
          <w:szCs w:val="24"/>
        </w:rPr>
      </w:pPr>
      <w:r>
        <w:rPr>
          <w:rFonts w:hint="eastAsia" w:ascii="宋体" w:hAnsi="宋体" w:eastAsia="宋体"/>
          <w:color w:val="auto"/>
          <w:sz w:val="24"/>
          <w:szCs w:val="24"/>
        </w:rPr>
        <w:t>长度适中</w:t>
      </w:r>
    </w:p>
    <w:p w14:paraId="0FCE4836">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简洁明了：模块名称不宜过长，但也不宜过短。过长的名称会增加阅读负担，而过短的名称可能无法准确表达模块的功能。</w:t>
      </w:r>
    </w:p>
    <w:p w14:paraId="274CC200">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避免冗余：不要在名称中重复包含项目名称或其他不必要的信息。</w:t>
      </w:r>
    </w:p>
    <w:p w14:paraId="2716D341">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olor w:val="auto"/>
          <w:sz w:val="24"/>
          <w:szCs w:val="24"/>
        </w:rPr>
      </w:pPr>
      <w:r>
        <w:rPr>
          <w:rFonts w:hint="eastAsia" w:ascii="宋体" w:hAnsi="宋体" w:eastAsia="宋体"/>
          <w:color w:val="auto"/>
          <w:sz w:val="24"/>
          <w:szCs w:val="24"/>
        </w:rPr>
        <w:t>语义明确</w:t>
      </w:r>
    </w:p>
    <w:p w14:paraId="4B3D002E">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避免模糊词汇：使用具体且明确的词汇，避免使用模糊或通用的词汇。</w:t>
      </w:r>
    </w:p>
    <w:p w14:paraId="70216111">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olor w:val="auto"/>
          <w:sz w:val="24"/>
          <w:szCs w:val="24"/>
        </w:rPr>
      </w:pPr>
      <w:r>
        <w:rPr>
          <w:rFonts w:hint="eastAsia" w:ascii="宋体" w:hAnsi="宋体" w:eastAsia="宋体"/>
          <w:color w:val="auto"/>
          <w:sz w:val="24"/>
          <w:szCs w:val="24"/>
        </w:rPr>
        <w:t>分层命名</w:t>
      </w:r>
    </w:p>
    <w:p w14:paraId="5C7A6E0C">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层次结构：如果项目中有多个层级的模块，可以在名称中体现层次关系。</w:t>
      </w:r>
    </w:p>
    <w:p w14:paraId="262C9B89">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命名空间：在支持命名空间的语言中，可以使用命名空间来组织模块。</w:t>
      </w:r>
    </w:p>
    <w:p w14:paraId="57E01D68">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olor w:val="auto"/>
          <w:sz w:val="24"/>
          <w:szCs w:val="24"/>
        </w:rPr>
      </w:pPr>
      <w:r>
        <w:rPr>
          <w:rFonts w:hint="eastAsia" w:ascii="宋体" w:hAnsi="宋体" w:eastAsia="宋体"/>
          <w:color w:val="auto"/>
          <w:sz w:val="24"/>
          <w:szCs w:val="24"/>
        </w:rPr>
        <w:t>遵循语言规范</w:t>
      </w:r>
    </w:p>
    <w:p w14:paraId="086DDB12">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语言约定：遵循所使用编程语言的命名约定。</w:t>
      </w:r>
    </w:p>
    <w:p w14:paraId="3DF27518">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特殊字符：避免使用特殊字符和空格，使用下划线或驼峰命名法来分隔单词。</w:t>
      </w:r>
    </w:p>
    <w:p w14:paraId="6919539A">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olor w:val="auto"/>
          <w:sz w:val="24"/>
          <w:szCs w:val="24"/>
        </w:rPr>
      </w:pPr>
      <w:r>
        <w:rPr>
          <w:rFonts w:hint="eastAsia" w:ascii="宋体" w:hAnsi="宋体" w:eastAsia="宋体"/>
          <w:color w:val="auto"/>
          <w:sz w:val="24"/>
          <w:szCs w:val="24"/>
        </w:rPr>
        <w:t>文档注释</w:t>
      </w:r>
    </w:p>
    <w:p w14:paraId="3EBC9603">
      <w:pPr>
        <w:pageBreakBefore w:val="0"/>
        <w:kinsoku/>
        <w:wordWrap/>
        <w:overflowPunct/>
        <w:topLinePunct w:val="0"/>
        <w:autoSpaceDE/>
        <w:autoSpaceDN/>
        <w:bidi w:val="0"/>
        <w:spacing w:line="360" w:lineRule="auto"/>
        <w:ind w:left="0" w:firstLine="360" w:firstLineChars="150"/>
        <w:jc w:val="left"/>
        <w:rPr>
          <w:rFonts w:hint="eastAsia" w:ascii="宋体" w:hAnsi="宋体"/>
          <w:color w:val="auto"/>
          <w:sz w:val="24"/>
          <w:szCs w:val="24"/>
        </w:rPr>
      </w:pPr>
      <w:r>
        <w:rPr>
          <w:rFonts w:hint="eastAsia" w:ascii="宋体" w:hAnsi="宋体"/>
          <w:color w:val="auto"/>
          <w:sz w:val="24"/>
          <w:szCs w:val="24"/>
        </w:rPr>
        <w:t>添加注释：在模块的文件头部或类的定义处添加注释，简要说明模块的功能和使用方法。这有助于其他开发人员快速理解模块的作用。</w:t>
      </w:r>
    </w:p>
    <w:p w14:paraId="6DC1A444">
      <w:pPr>
        <w:pStyle w:val="2"/>
        <w:keepNext/>
        <w:keepLines/>
        <w:pageBreakBefore w:val="0"/>
        <w:widowControl w:val="0"/>
        <w:numPr>
          <w:ilvl w:val="0"/>
          <w:numId w:val="0"/>
        </w:numPr>
        <w:kinsoku/>
        <w:wordWrap/>
        <w:overflowPunct/>
        <w:topLinePunct w:val="0"/>
        <w:autoSpaceDE/>
        <w:autoSpaceDN/>
        <w:bidi w:val="0"/>
        <w:adjustRightInd/>
        <w:snapToGrid w:val="0"/>
        <w:spacing w:before="0" w:after="0" w:line="360" w:lineRule="auto"/>
        <w:ind w:left="0" w:leftChars="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3软件的详细设计</w:t>
      </w:r>
    </w:p>
    <w:p w14:paraId="3D9A0BF7">
      <w:pPr>
        <w:pStyle w:val="3"/>
        <w:keepNext/>
        <w:keepLines/>
        <w:pageBreakBefore w:val="0"/>
        <w:widowControl w:val="0"/>
        <w:numPr>
          <w:ilvl w:val="1"/>
          <w:numId w:val="0"/>
        </w:numPr>
        <w:kinsoku/>
        <w:wordWrap/>
        <w:overflowPunct/>
        <w:topLinePunct w:val="0"/>
        <w:autoSpaceDE/>
        <w:autoSpaceDN/>
        <w:bidi w:val="0"/>
        <w:adjustRightInd/>
        <w:snapToGrid w:val="0"/>
        <w:spacing w:before="0" w:after="0" w:line="360" w:lineRule="auto"/>
        <w:ind w:left="0" w:leftChars="0"/>
        <w:textAlignment w:val="auto"/>
        <w:rPr>
          <w:rFonts w:hint="default" w:ascii="宋体" w:hAnsi="宋体" w:eastAsia="宋体" w:cs="宋体"/>
          <w:sz w:val="24"/>
          <w:szCs w:val="24"/>
          <w:lang w:val="en-US"/>
        </w:rPr>
      </w:pPr>
      <w:r>
        <w:rPr>
          <w:rFonts w:hint="eastAsia" w:ascii="宋体" w:hAnsi="宋体" w:eastAsia="宋体" w:cs="宋体"/>
          <w:sz w:val="24"/>
          <w:szCs w:val="24"/>
          <w:lang w:val="en-US" w:eastAsia="zh-CN"/>
        </w:rPr>
        <w:t>3.1模块划分</w:t>
      </w:r>
    </w:p>
    <w:p w14:paraId="42D8EE68">
      <w:pPr>
        <w:pageBreakBefore w:val="0"/>
        <w:kinsoku/>
        <w:wordWrap/>
        <w:overflowPunct/>
        <w:topLinePunct w:val="0"/>
        <w:autoSpaceDE/>
        <w:autoSpaceDN/>
        <w:bidi w:val="0"/>
        <w:spacing w:line="360" w:lineRule="auto"/>
        <w:ind w:left="0" w:firstLine="360" w:firstLineChars="150"/>
        <w:jc w:val="left"/>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rPr>
        <w:t>该软件模块包括：</w:t>
      </w:r>
      <w:r>
        <w:rPr>
          <w:rFonts w:hint="eastAsia" w:cs="Times New Roman"/>
          <w:b w:val="0"/>
          <w:bCs/>
          <w:color w:val="auto"/>
          <w:sz w:val="24"/>
          <w:szCs w:val="24"/>
          <w:lang w:val="en-US" w:eastAsia="zh-CN"/>
        </w:rPr>
        <w:t>登录模块、问诊模块、骨龄评价模块、评价报告模块、档案模块、未完成模块。</w:t>
      </w:r>
    </w:p>
    <w:p w14:paraId="426B9903">
      <w:pPr>
        <w:pStyle w:val="3"/>
        <w:keepNext/>
        <w:keepLines/>
        <w:pageBreakBefore w:val="0"/>
        <w:widowControl w:val="0"/>
        <w:numPr>
          <w:ilvl w:val="1"/>
          <w:numId w:val="0"/>
        </w:numPr>
        <w:kinsoku/>
        <w:wordWrap/>
        <w:overflowPunct/>
        <w:topLinePunct w:val="0"/>
        <w:autoSpaceDE/>
        <w:autoSpaceDN/>
        <w:bidi w:val="0"/>
        <w:adjustRightInd/>
        <w:snapToGrid/>
        <w:spacing w:before="0" w:after="0" w:line="360" w:lineRule="auto"/>
        <w:ind w:leftChars="0"/>
        <w:textAlignment w:val="auto"/>
        <w:rPr>
          <w:rFonts w:hint="eastAsia" w:cs="Times New Roman"/>
          <w:b w:val="0"/>
          <w:bCs/>
          <w:color w:val="auto"/>
          <w:sz w:val="24"/>
          <w:szCs w:val="24"/>
          <w:lang w:val="en-US" w:eastAsia="zh-CN"/>
        </w:rPr>
      </w:pPr>
      <w:bookmarkStart w:id="27" w:name="_Toc10512"/>
      <w:r>
        <w:rPr>
          <w:rFonts w:hint="eastAsia" w:ascii="宋体" w:hAnsi="宋体" w:eastAsia="宋体" w:cs="宋体"/>
          <w:sz w:val="24"/>
          <w:szCs w:val="24"/>
          <w:lang w:val="en-US" w:eastAsia="zh-CN"/>
        </w:rPr>
        <w:t>3.2</w:t>
      </w:r>
      <w:r>
        <w:rPr>
          <w:rFonts w:hint="eastAsia" w:ascii="宋体" w:hAnsi="宋体" w:eastAsia="宋体" w:cs="宋体"/>
          <w:sz w:val="24"/>
          <w:szCs w:val="24"/>
        </w:rPr>
        <w:t>功能</w:t>
      </w:r>
      <w:r>
        <w:rPr>
          <w:rFonts w:hint="eastAsia" w:ascii="宋体" w:hAnsi="宋体" w:eastAsia="宋体" w:cs="宋体"/>
          <w:sz w:val="24"/>
          <w:szCs w:val="24"/>
          <w:lang w:val="en-US" w:eastAsia="zh-CN"/>
        </w:rPr>
        <w:t>与软件</w:t>
      </w:r>
      <w:r>
        <w:rPr>
          <w:rFonts w:hint="eastAsia" w:ascii="宋体" w:hAnsi="宋体" w:eastAsia="宋体" w:cs="宋体"/>
          <w:sz w:val="24"/>
          <w:szCs w:val="24"/>
        </w:rPr>
        <w:t>模块间的关系</w:t>
      </w:r>
      <w:bookmarkEnd w:id="27"/>
    </w:p>
    <w:tbl>
      <w:tblPr>
        <w:tblStyle w:val="35"/>
        <w:tblW w:w="43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6"/>
        <w:gridCol w:w="5008"/>
        <w:gridCol w:w="1414"/>
      </w:tblGrid>
      <w:tr w14:paraId="48619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2DE2BDBD">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模块</w:t>
            </w:r>
          </w:p>
        </w:tc>
        <w:tc>
          <w:tcPr>
            <w:tcW w:w="2939" w:type="pct"/>
            <w:noWrap w:val="0"/>
            <w:vAlign w:val="center"/>
          </w:tcPr>
          <w:p w14:paraId="572AAA6C">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w:t>
            </w:r>
          </w:p>
        </w:tc>
        <w:tc>
          <w:tcPr>
            <w:tcW w:w="830" w:type="pct"/>
            <w:noWrap w:val="0"/>
            <w:vAlign w:val="center"/>
          </w:tcPr>
          <w:p w14:paraId="12F88A70">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备注</w:t>
            </w:r>
          </w:p>
        </w:tc>
      </w:tr>
      <w:tr w14:paraId="78B67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vMerge w:val="restart"/>
            <w:noWrap w:val="0"/>
            <w:vAlign w:val="center"/>
          </w:tcPr>
          <w:p w14:paraId="3A2A237D">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登录模块</w:t>
            </w:r>
          </w:p>
        </w:tc>
        <w:tc>
          <w:tcPr>
            <w:tcW w:w="2939" w:type="pct"/>
            <w:noWrap w:val="0"/>
            <w:vAlign w:val="center"/>
          </w:tcPr>
          <w:p w14:paraId="4E6961F4">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账号登陆</w:t>
            </w:r>
          </w:p>
        </w:tc>
        <w:tc>
          <w:tcPr>
            <w:tcW w:w="830" w:type="pct"/>
            <w:noWrap w:val="0"/>
            <w:vAlign w:val="center"/>
          </w:tcPr>
          <w:p w14:paraId="32E83592">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6FC9B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vMerge w:val="continue"/>
            <w:noWrap w:val="0"/>
            <w:vAlign w:val="center"/>
          </w:tcPr>
          <w:p w14:paraId="2C31FEC6">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p>
        </w:tc>
        <w:tc>
          <w:tcPr>
            <w:tcW w:w="2939" w:type="pct"/>
            <w:noWrap w:val="0"/>
            <w:vAlign w:val="center"/>
          </w:tcPr>
          <w:p w14:paraId="1F465321">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记住密码</w:t>
            </w:r>
          </w:p>
        </w:tc>
        <w:tc>
          <w:tcPr>
            <w:tcW w:w="830" w:type="pct"/>
            <w:noWrap w:val="0"/>
            <w:vAlign w:val="center"/>
          </w:tcPr>
          <w:p w14:paraId="5CDF3AE2">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31210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vMerge w:val="continue"/>
            <w:noWrap w:val="0"/>
            <w:vAlign w:val="center"/>
          </w:tcPr>
          <w:p w14:paraId="7A948C6D">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p>
        </w:tc>
        <w:tc>
          <w:tcPr>
            <w:tcW w:w="2939" w:type="pct"/>
            <w:noWrap w:val="0"/>
            <w:vAlign w:val="center"/>
          </w:tcPr>
          <w:p w14:paraId="7538C26F">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忘记密码</w:t>
            </w:r>
          </w:p>
        </w:tc>
        <w:tc>
          <w:tcPr>
            <w:tcW w:w="830" w:type="pct"/>
            <w:noWrap w:val="0"/>
            <w:vAlign w:val="center"/>
          </w:tcPr>
          <w:p w14:paraId="04B16D59">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5AAC5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vMerge w:val="continue"/>
            <w:noWrap w:val="0"/>
            <w:vAlign w:val="center"/>
          </w:tcPr>
          <w:p w14:paraId="19E7B12F">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p>
        </w:tc>
        <w:tc>
          <w:tcPr>
            <w:tcW w:w="2939" w:type="pct"/>
            <w:noWrap w:val="0"/>
            <w:vAlign w:val="center"/>
          </w:tcPr>
          <w:p w14:paraId="46AF9407">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账号退出</w:t>
            </w:r>
          </w:p>
        </w:tc>
        <w:tc>
          <w:tcPr>
            <w:tcW w:w="830" w:type="pct"/>
            <w:noWrap w:val="0"/>
            <w:vAlign w:val="center"/>
          </w:tcPr>
          <w:p w14:paraId="706CDDF5">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55811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4D7BBC3A">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问诊模块</w:t>
            </w:r>
          </w:p>
        </w:tc>
        <w:tc>
          <w:tcPr>
            <w:tcW w:w="2939" w:type="pct"/>
            <w:noWrap w:val="0"/>
            <w:vAlign w:val="center"/>
          </w:tcPr>
          <w:p w14:paraId="7FE6666C">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color w:val="auto"/>
                <w:spacing w:val="-1"/>
                <w:sz w:val="24"/>
                <w:szCs w:val="24"/>
              </w:rPr>
              <w:t>医生</w:t>
            </w:r>
            <w:r>
              <w:rPr>
                <w:rFonts w:hint="eastAsia" w:ascii="宋体" w:hAnsi="宋体" w:eastAsia="宋体" w:cs="宋体"/>
                <w:color w:val="auto"/>
                <w:spacing w:val="-1"/>
                <w:sz w:val="24"/>
                <w:szCs w:val="24"/>
                <w:lang w:val="en-US" w:eastAsia="zh-CN"/>
              </w:rPr>
              <w:t>对</w:t>
            </w:r>
            <w:r>
              <w:rPr>
                <w:rFonts w:hint="eastAsia" w:ascii="宋体" w:hAnsi="宋体" w:eastAsia="宋体" w:cs="宋体"/>
                <w:color w:val="auto"/>
                <w:spacing w:val="-1"/>
                <w:sz w:val="24"/>
                <w:szCs w:val="24"/>
              </w:rPr>
              <w:t>患者</w:t>
            </w:r>
            <w:r>
              <w:rPr>
                <w:rFonts w:hint="eastAsia" w:ascii="宋体" w:hAnsi="宋体" w:eastAsia="宋体" w:cs="宋体"/>
                <w:color w:val="auto"/>
                <w:spacing w:val="-1"/>
                <w:sz w:val="24"/>
                <w:szCs w:val="24"/>
                <w:lang w:val="en-US" w:eastAsia="zh-CN"/>
              </w:rPr>
              <w:t>进行问诊，填写患者基本信息和历史病例。</w:t>
            </w:r>
          </w:p>
        </w:tc>
        <w:tc>
          <w:tcPr>
            <w:tcW w:w="830" w:type="pct"/>
            <w:noWrap w:val="0"/>
            <w:vAlign w:val="center"/>
          </w:tcPr>
          <w:p w14:paraId="7E7FB4E8">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2352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31F96EA6">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骨龄评价模块</w:t>
            </w:r>
          </w:p>
        </w:tc>
        <w:tc>
          <w:tcPr>
            <w:tcW w:w="2939" w:type="pct"/>
            <w:noWrap w:val="0"/>
            <w:vAlign w:val="center"/>
          </w:tcPr>
          <w:p w14:paraId="40823247">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color w:val="auto"/>
                <w:sz w:val="24"/>
                <w:szCs w:val="24"/>
                <w:lang w:val="en-US" w:eastAsia="zh-CN"/>
              </w:rPr>
              <w:t>上传光片</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对光片进行对光片进行亮度、白平衡、负片、翻转，选择骨龄评价方法，输入骨骺等级</w:t>
            </w:r>
            <w:r>
              <w:rPr>
                <w:rFonts w:hint="eastAsia" w:ascii="宋体" w:hAnsi="宋体" w:eastAsia="宋体" w:cs="宋体"/>
                <w:color w:val="auto"/>
                <w:spacing w:val="-1"/>
                <w:sz w:val="24"/>
                <w:szCs w:val="24"/>
              </w:rPr>
              <w:t>，</w:t>
            </w:r>
            <w:r>
              <w:rPr>
                <w:rFonts w:hint="eastAsia" w:ascii="宋体" w:hAnsi="宋体" w:eastAsia="宋体" w:cs="宋体"/>
                <w:color w:val="auto"/>
                <w:spacing w:val="-1"/>
                <w:sz w:val="24"/>
                <w:szCs w:val="24"/>
                <w:lang w:val="en-US" w:eastAsia="zh-CN"/>
              </w:rPr>
              <w:t>存入未完成列表</w:t>
            </w:r>
            <w:r>
              <w:rPr>
                <w:rFonts w:hint="eastAsia" w:ascii="宋体" w:hAnsi="宋体" w:eastAsia="宋体" w:cs="宋体"/>
                <w:color w:val="auto"/>
                <w:spacing w:val="-1"/>
                <w:sz w:val="24"/>
                <w:szCs w:val="24"/>
              </w:rPr>
              <w:t>，</w:t>
            </w:r>
            <w:r>
              <w:rPr>
                <w:rFonts w:hint="eastAsia" w:ascii="宋体" w:hAnsi="宋体" w:eastAsia="宋体" w:cs="宋体"/>
                <w:color w:val="auto"/>
                <w:spacing w:val="-1"/>
                <w:sz w:val="24"/>
                <w:szCs w:val="24"/>
                <w:lang w:val="en-US" w:eastAsia="zh-CN"/>
              </w:rPr>
              <w:t>生成</w:t>
            </w:r>
            <w:r>
              <w:rPr>
                <w:rFonts w:hint="eastAsia" w:ascii="宋体" w:hAnsi="宋体" w:eastAsia="宋体" w:cs="宋体"/>
                <w:color w:val="auto"/>
                <w:spacing w:val="-1"/>
                <w:sz w:val="24"/>
                <w:szCs w:val="24"/>
              </w:rPr>
              <w:t>报告</w:t>
            </w:r>
            <w:r>
              <w:rPr>
                <w:rFonts w:hint="eastAsia" w:ascii="宋体" w:hAnsi="宋体" w:eastAsia="宋体" w:cs="宋体"/>
                <w:color w:val="auto"/>
                <w:sz w:val="24"/>
                <w:szCs w:val="24"/>
                <w:lang w:val="en-US" w:eastAsia="zh-CN"/>
              </w:rPr>
              <w:t>功能</w:t>
            </w:r>
            <w:r>
              <w:rPr>
                <w:rFonts w:hint="eastAsia" w:ascii="宋体" w:hAnsi="宋体" w:eastAsia="宋体" w:cs="宋体"/>
                <w:color w:val="auto"/>
                <w:spacing w:val="-1"/>
                <w:sz w:val="24"/>
                <w:szCs w:val="24"/>
              </w:rPr>
              <w:t>。</w:t>
            </w:r>
          </w:p>
        </w:tc>
        <w:tc>
          <w:tcPr>
            <w:tcW w:w="830" w:type="pct"/>
            <w:noWrap w:val="0"/>
            <w:vAlign w:val="center"/>
          </w:tcPr>
          <w:p w14:paraId="1D37B3B0">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7CA5D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576C4B7C">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评价报告模块</w:t>
            </w:r>
          </w:p>
        </w:tc>
        <w:tc>
          <w:tcPr>
            <w:tcW w:w="2939" w:type="pct"/>
            <w:noWrap w:val="0"/>
            <w:vAlign w:val="center"/>
          </w:tcPr>
          <w:p w14:paraId="07FB8B75">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color w:val="auto"/>
                <w:spacing w:val="-2"/>
                <w:sz w:val="24"/>
                <w:szCs w:val="24"/>
                <w:lang w:val="en-US" w:eastAsia="zh-CN"/>
              </w:rPr>
              <w:t>展示骨龄评价结果</w:t>
            </w:r>
            <w:r>
              <w:rPr>
                <w:rFonts w:hint="eastAsia" w:ascii="宋体" w:hAnsi="宋体" w:eastAsia="宋体" w:cs="宋体"/>
                <w:color w:val="auto"/>
                <w:spacing w:val="-2"/>
                <w:sz w:val="24"/>
                <w:szCs w:val="24"/>
              </w:rPr>
              <w:t>，输入诊断意见</w:t>
            </w:r>
            <w:r>
              <w:rPr>
                <w:rFonts w:hint="eastAsia" w:ascii="宋体" w:hAnsi="宋体" w:eastAsia="宋体" w:cs="宋体"/>
                <w:color w:val="auto"/>
                <w:spacing w:val="-3"/>
                <w:sz w:val="24"/>
                <w:szCs w:val="24"/>
              </w:rPr>
              <w:t>，设置复诊时间、修改报告类型、参与纵向、新建监测、打印和导出报告</w:t>
            </w:r>
            <w:r>
              <w:rPr>
                <w:rFonts w:hint="eastAsia" w:ascii="宋体" w:hAnsi="宋体" w:eastAsia="宋体" w:cs="宋体"/>
                <w:color w:val="auto"/>
                <w:spacing w:val="-1"/>
                <w:sz w:val="24"/>
                <w:szCs w:val="24"/>
              </w:rPr>
              <w:t>。</w:t>
            </w:r>
          </w:p>
        </w:tc>
        <w:tc>
          <w:tcPr>
            <w:tcW w:w="830" w:type="pct"/>
            <w:noWrap w:val="0"/>
            <w:vAlign w:val="center"/>
          </w:tcPr>
          <w:p w14:paraId="667171DC">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3FF78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54CBEA08">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档案模块</w:t>
            </w:r>
          </w:p>
        </w:tc>
        <w:tc>
          <w:tcPr>
            <w:tcW w:w="2939" w:type="pct"/>
            <w:noWrap w:val="0"/>
            <w:vAlign w:val="center"/>
          </w:tcPr>
          <w:p w14:paraId="25E945BE">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color w:val="auto"/>
                <w:sz w:val="24"/>
                <w:szCs w:val="24"/>
              </w:rPr>
              <w:t>档案搜索</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病例显示</w:t>
            </w:r>
          </w:p>
        </w:tc>
        <w:tc>
          <w:tcPr>
            <w:tcW w:w="830" w:type="pct"/>
            <w:noWrap w:val="0"/>
            <w:vAlign w:val="center"/>
          </w:tcPr>
          <w:p w14:paraId="327026B2">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0933C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30" w:type="pct"/>
            <w:noWrap w:val="0"/>
            <w:vAlign w:val="center"/>
          </w:tcPr>
          <w:p w14:paraId="28B1F2A6">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right="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未完成模块</w:t>
            </w:r>
          </w:p>
        </w:tc>
        <w:tc>
          <w:tcPr>
            <w:tcW w:w="2939" w:type="pct"/>
            <w:noWrap w:val="0"/>
            <w:vAlign w:val="center"/>
          </w:tcPr>
          <w:p w14:paraId="03BDBF2A">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color w:val="auto"/>
                <w:sz w:val="24"/>
                <w:szCs w:val="24"/>
              </w:rPr>
              <w:t>未完成诊断档案搜索</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病例显示</w:t>
            </w:r>
            <w:r>
              <w:rPr>
                <w:rFonts w:hint="eastAsia" w:ascii="宋体" w:hAnsi="宋体" w:eastAsia="宋体" w:cs="宋体"/>
                <w:color w:val="auto"/>
                <w:sz w:val="24"/>
                <w:szCs w:val="24"/>
                <w:lang w:val="en-US" w:eastAsia="zh-CN"/>
              </w:rPr>
              <w:t>及对病例进行继续诊断或删除。</w:t>
            </w:r>
          </w:p>
        </w:tc>
        <w:tc>
          <w:tcPr>
            <w:tcW w:w="830" w:type="pct"/>
            <w:noWrap w:val="0"/>
            <w:vAlign w:val="center"/>
          </w:tcPr>
          <w:p w14:paraId="2EFE7929">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firstLine="0" w:firstLineChars="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bl>
    <w:p w14:paraId="39C424C9">
      <w:pPr>
        <w:pStyle w:val="2"/>
        <w:pageBreakBefore w:val="0"/>
        <w:numPr>
          <w:ilvl w:val="0"/>
          <w:numId w:val="0"/>
        </w:numPr>
        <w:kinsoku/>
        <w:wordWrap/>
        <w:overflowPunct/>
        <w:topLinePunct w:val="0"/>
        <w:autoSpaceDE/>
        <w:autoSpaceDN/>
        <w:bidi w:val="0"/>
        <w:spacing w:before="0" w:after="0" w:line="360" w:lineRule="auto"/>
        <w:ind w:leftChars="0"/>
        <w:textAlignment w:val="auto"/>
        <w:rPr>
          <w:rFonts w:hint="eastAsia" w:ascii="宋体" w:hAnsi="宋体" w:eastAsia="宋体" w:cs="宋体"/>
          <w:sz w:val="24"/>
          <w:szCs w:val="24"/>
        </w:rPr>
      </w:pPr>
      <w:bookmarkStart w:id="28" w:name="_Toc32208"/>
      <w:r>
        <w:rPr>
          <w:rFonts w:hint="eastAsia" w:ascii="宋体" w:hAnsi="宋体" w:eastAsia="宋体" w:cs="宋体"/>
          <w:sz w:val="24"/>
          <w:szCs w:val="24"/>
          <w:lang w:val="en-US" w:eastAsia="zh-CN"/>
        </w:rPr>
        <w:t>4</w:t>
      </w:r>
      <w:r>
        <w:rPr>
          <w:rFonts w:hint="eastAsia" w:ascii="宋体" w:hAnsi="宋体" w:eastAsia="宋体" w:cs="宋体"/>
          <w:sz w:val="24"/>
          <w:szCs w:val="24"/>
        </w:rPr>
        <w:t>设计说明</w:t>
      </w:r>
      <w:bookmarkEnd w:id="28"/>
    </w:p>
    <w:p w14:paraId="1E0E8326">
      <w:pPr>
        <w:pStyle w:val="3"/>
        <w:pageBreakBefore w:val="0"/>
        <w:numPr>
          <w:ilvl w:val="1"/>
          <w:numId w:val="0"/>
        </w:numPr>
        <w:kinsoku/>
        <w:wordWrap/>
        <w:overflowPunct/>
        <w:topLinePunct w:val="0"/>
        <w:autoSpaceDE/>
        <w:autoSpaceDN/>
        <w:bidi w:val="0"/>
        <w:spacing w:before="0" w:after="0" w:line="360" w:lineRule="auto"/>
        <w:ind w:leftChars="0"/>
        <w:textAlignment w:val="auto"/>
        <w:rPr>
          <w:rFonts w:hint="eastAsia" w:ascii="宋体" w:hAnsi="宋体" w:eastAsia="宋体" w:cs="宋体"/>
          <w:sz w:val="24"/>
          <w:szCs w:val="24"/>
        </w:rPr>
      </w:pPr>
      <w:bookmarkStart w:id="29" w:name="_Toc29325"/>
      <w:r>
        <w:rPr>
          <w:rFonts w:hint="eastAsia" w:ascii="宋体" w:hAnsi="宋体" w:eastAsia="宋体" w:cs="宋体"/>
          <w:sz w:val="24"/>
          <w:szCs w:val="24"/>
          <w:lang w:val="en-US" w:eastAsia="zh-CN"/>
        </w:rPr>
        <w:t>4.1</w:t>
      </w:r>
      <w:r>
        <w:rPr>
          <w:rFonts w:hint="eastAsia" w:ascii="宋体" w:hAnsi="宋体" w:eastAsia="宋体" w:cs="宋体"/>
          <w:sz w:val="24"/>
          <w:szCs w:val="24"/>
        </w:rPr>
        <w:t>性能</w:t>
      </w:r>
      <w:bookmarkEnd w:id="29"/>
    </w:p>
    <w:p w14:paraId="13F71C65">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right="0" w:rightChars="0" w:firstLine="480" w:firstLineChars="200"/>
        <w:jc w:val="left"/>
        <w:textAlignment w:val="auto"/>
        <w:rPr>
          <w:rFonts w:hint="eastAsia" w:ascii="宋体" w:hAnsi="宋体" w:eastAsia="宋体" w:cs="宋体"/>
          <w:sz w:val="24"/>
          <w:szCs w:val="24"/>
          <w:highlight w:val="none"/>
          <w:lang w:val="en-US" w:eastAsia="zh-CN"/>
        </w:rPr>
      </w:pPr>
      <w:bookmarkStart w:id="30" w:name="_Toc19517"/>
      <w:bookmarkStart w:id="31" w:name="_Toc521465566"/>
      <w:r>
        <w:rPr>
          <w:rFonts w:hint="eastAsia" w:ascii="宋体" w:hAnsi="宋体" w:eastAsia="宋体" w:cs="宋体"/>
          <w:sz w:val="24"/>
          <w:szCs w:val="24"/>
          <w:highlight w:val="none"/>
          <w:lang w:val="en-US" w:eastAsia="zh-CN"/>
        </w:rPr>
        <w:t>测试所有控制键、设置键都能正常响应。</w:t>
      </w:r>
    </w:p>
    <w:p w14:paraId="14C7A883">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right="0" w:rightChars="0" w:firstLine="480" w:firstLine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提供快速访问工具栏，以便用户快速打开常用功能或任务。</w:t>
      </w:r>
    </w:p>
    <w:p w14:paraId="51A362F5">
      <w:pPr>
        <w:pStyle w:val="3"/>
        <w:pageBreakBefore w:val="0"/>
        <w:numPr>
          <w:ilvl w:val="1"/>
          <w:numId w:val="0"/>
        </w:numPr>
        <w:kinsoku/>
        <w:wordWrap/>
        <w:overflowPunct/>
        <w:topLinePunct w:val="0"/>
        <w:autoSpaceDE/>
        <w:autoSpaceDN/>
        <w:bidi w:val="0"/>
        <w:spacing w:before="0" w:after="0" w:line="360" w:lineRule="auto"/>
        <w:ind w:leftChars="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4.2</w:t>
      </w:r>
      <w:r>
        <w:rPr>
          <w:rFonts w:hint="eastAsia" w:ascii="宋体" w:hAnsi="宋体" w:eastAsia="宋体" w:cs="宋体"/>
          <w:sz w:val="24"/>
          <w:szCs w:val="24"/>
        </w:rPr>
        <w:t>输入项</w:t>
      </w:r>
      <w:bookmarkEnd w:id="30"/>
      <w:bookmarkEnd w:id="31"/>
    </w:p>
    <w:p w14:paraId="1E98147F">
      <w:pPr>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软件的输入数据应是格式为dicom、png、jpg的儿童手部X射线影像；</w:t>
      </w:r>
    </w:p>
    <w:p w14:paraId="62B24285">
      <w:pPr>
        <w:pStyle w:val="3"/>
        <w:pageBreakBefore w:val="0"/>
        <w:numPr>
          <w:ilvl w:val="1"/>
          <w:numId w:val="0"/>
        </w:numPr>
        <w:kinsoku/>
        <w:wordWrap/>
        <w:overflowPunct/>
        <w:topLinePunct w:val="0"/>
        <w:autoSpaceDE/>
        <w:autoSpaceDN/>
        <w:bidi w:val="0"/>
        <w:spacing w:before="0" w:after="0" w:line="360" w:lineRule="auto"/>
        <w:ind w:leftChars="0"/>
        <w:textAlignment w:val="auto"/>
        <w:rPr>
          <w:rFonts w:hint="eastAsia" w:ascii="宋体" w:hAnsi="宋体" w:eastAsia="宋体" w:cs="宋体"/>
          <w:sz w:val="24"/>
          <w:szCs w:val="24"/>
        </w:rPr>
      </w:pPr>
      <w:bookmarkStart w:id="32" w:name="_Toc521465567"/>
      <w:bookmarkStart w:id="33" w:name="_Toc5412"/>
      <w:r>
        <w:rPr>
          <w:rFonts w:hint="eastAsia" w:ascii="宋体" w:hAnsi="宋体" w:eastAsia="宋体" w:cs="宋体"/>
          <w:sz w:val="24"/>
          <w:szCs w:val="24"/>
          <w:lang w:val="en-US" w:eastAsia="zh-CN"/>
        </w:rPr>
        <w:t>4.3</w:t>
      </w:r>
      <w:r>
        <w:rPr>
          <w:rFonts w:hint="eastAsia" w:ascii="宋体" w:hAnsi="宋体" w:eastAsia="宋体" w:cs="宋体"/>
          <w:sz w:val="24"/>
          <w:szCs w:val="24"/>
        </w:rPr>
        <w:t>输出项</w:t>
      </w:r>
      <w:bookmarkEnd w:id="32"/>
      <w:bookmarkEnd w:id="33"/>
    </w:p>
    <w:p w14:paraId="3577F920">
      <w:pPr>
        <w:pageBreakBefore w:val="0"/>
        <w:kinsoku/>
        <w:wordWrap/>
        <w:overflowPunct/>
        <w:topLinePunct w:val="0"/>
        <w:autoSpaceDE/>
        <w:autoSpaceDN/>
        <w:bidi w:val="0"/>
        <w:spacing w:line="360" w:lineRule="auto"/>
        <w:ind w:firstLine="480" w:firstLineChars="200"/>
        <w:textAlignment w:val="auto"/>
        <w:rPr>
          <w:rFonts w:ascii="宋体" w:hAnsi="宋体"/>
          <w:color w:val="0000FF"/>
          <w:sz w:val="24"/>
          <w:szCs w:val="24"/>
        </w:rPr>
      </w:pPr>
      <w:bookmarkStart w:id="34" w:name="_Toc521465569"/>
      <w:bookmarkStart w:id="35" w:name="_Toc2235"/>
      <w:r>
        <w:rPr>
          <w:rFonts w:hint="eastAsia" w:ascii="宋体" w:hAnsi="宋体" w:eastAsia="宋体" w:cs="宋体"/>
          <w:color w:val="auto"/>
          <w:kern w:val="0"/>
          <w:sz w:val="24"/>
          <w:szCs w:val="24"/>
          <w:highlight w:val="none"/>
        </w:rPr>
        <w:t>输出数据为骨龄评价结果。</w:t>
      </w:r>
      <w:bookmarkEnd w:id="34"/>
      <w:bookmarkEnd w:id="35"/>
    </w:p>
    <w:p w14:paraId="41BBF2A7">
      <w:pPr>
        <w:pStyle w:val="2"/>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0" w:leftChars="0"/>
        <w:textAlignment w:val="auto"/>
        <w:rPr>
          <w:rFonts w:hint="eastAsia" w:ascii="宋体" w:hAnsi="宋体" w:eastAsia="宋体" w:cs="宋体"/>
          <w:sz w:val="24"/>
          <w:szCs w:val="24"/>
        </w:rPr>
      </w:pPr>
      <w:bookmarkStart w:id="36" w:name="_Toc4736"/>
      <w:r>
        <w:rPr>
          <w:rFonts w:hint="eastAsia" w:ascii="宋体" w:hAnsi="宋体" w:eastAsia="宋体" w:cs="宋体"/>
          <w:sz w:val="24"/>
          <w:szCs w:val="24"/>
          <w:lang w:val="en-US" w:eastAsia="zh-CN"/>
        </w:rPr>
        <w:t>5</w:t>
      </w:r>
      <w:bookmarkEnd w:id="0"/>
      <w:bookmarkEnd w:id="36"/>
      <w:bookmarkStart w:id="37" w:name="_Toc6469"/>
      <w:r>
        <w:rPr>
          <w:rFonts w:hint="eastAsia" w:ascii="宋体" w:hAnsi="宋体" w:eastAsia="宋体" w:cs="宋体"/>
          <w:sz w:val="24"/>
          <w:szCs w:val="24"/>
          <w:lang w:val="en-US" w:eastAsia="zh-CN"/>
        </w:rPr>
        <w:t>模块功能</w:t>
      </w:r>
      <w:r>
        <w:rPr>
          <w:rFonts w:hint="eastAsia" w:ascii="宋体" w:hAnsi="宋体" w:eastAsia="宋体" w:cs="宋体"/>
          <w:sz w:val="24"/>
          <w:szCs w:val="24"/>
        </w:rPr>
        <w:t>描述</w:t>
      </w:r>
      <w:bookmarkEnd w:id="37"/>
    </w:p>
    <w:tbl>
      <w:tblPr>
        <w:tblStyle w:val="34"/>
        <w:tblW w:w="498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3"/>
        <w:gridCol w:w="7126"/>
      </w:tblGrid>
      <w:tr w14:paraId="77C15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1" w:type="pct"/>
            <w:noWrap w:val="0"/>
            <w:vAlign w:val="center"/>
          </w:tcPr>
          <w:p w14:paraId="54EFDEAF">
            <w:pPr>
              <w:keepNext w:val="0"/>
              <w:keepLines w:val="0"/>
              <w:pageBreakBefore w:val="0"/>
              <w:kinsoku/>
              <w:wordWrap/>
              <w:overflowPunct/>
              <w:topLinePunct w:val="0"/>
              <w:autoSpaceDE/>
              <w:autoSpaceDN/>
              <w:bidi w:val="0"/>
              <w:spacing w:line="360" w:lineRule="auto"/>
              <w:ind w:left="0" w:leftChars="0" w:right="0" w:firstLine="0" w:firstLineChars="0"/>
              <w:jc w:val="center"/>
              <w:textAlignment w:val="auto"/>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模块</w:t>
            </w:r>
          </w:p>
        </w:tc>
        <w:tc>
          <w:tcPr>
            <w:tcW w:w="3628" w:type="pct"/>
            <w:shd w:val="clear" w:color="auto" w:fill="auto"/>
            <w:noWrap w:val="0"/>
            <w:vAlign w:val="center"/>
          </w:tcPr>
          <w:p w14:paraId="37A10989">
            <w:pPr>
              <w:keepNext w:val="0"/>
              <w:keepLines w:val="0"/>
              <w:pageBreakBefore w:val="0"/>
              <w:kinsoku/>
              <w:wordWrap/>
              <w:overflowPunct/>
              <w:topLinePunct w:val="0"/>
              <w:autoSpaceDE/>
              <w:autoSpaceDN/>
              <w:bidi w:val="0"/>
              <w:spacing w:line="360" w:lineRule="auto"/>
              <w:ind w:left="0" w:leftChars="0" w:right="0"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功能说明</w:t>
            </w:r>
          </w:p>
        </w:tc>
      </w:tr>
      <w:tr w14:paraId="77CDE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1" w:type="pct"/>
            <w:vMerge w:val="restart"/>
            <w:noWrap w:val="0"/>
            <w:vAlign w:val="center"/>
          </w:tcPr>
          <w:p w14:paraId="1AEA99E4">
            <w:pPr>
              <w:keepNext w:val="0"/>
              <w:keepLines w:val="0"/>
              <w:pageBreakBefore w:val="0"/>
              <w:widowControl/>
              <w:suppressLineNumbers w:val="0"/>
              <w:kinsoku/>
              <w:wordWrap/>
              <w:overflowPunct/>
              <w:topLinePunct w:val="0"/>
              <w:autoSpaceDE/>
              <w:autoSpaceDN/>
              <w:bidi w:val="0"/>
              <w:spacing w:line="360" w:lineRule="auto"/>
              <w:ind w:left="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0"/>
                <w:sz w:val="24"/>
                <w:szCs w:val="24"/>
                <w:u w:val="none"/>
                <w:lang w:val="en-US" w:eastAsia="zh-CN" w:bidi="ar"/>
              </w:rPr>
              <w:t>登录模块</w:t>
            </w:r>
          </w:p>
        </w:tc>
        <w:tc>
          <w:tcPr>
            <w:tcW w:w="3628" w:type="pct"/>
            <w:noWrap w:val="0"/>
            <w:vAlign w:val="center"/>
          </w:tcPr>
          <w:p w14:paraId="0912C1FE">
            <w:pPr>
              <w:keepNext w:val="0"/>
              <w:keepLines w:val="0"/>
              <w:pageBreakBefore w:val="0"/>
              <w:widowControl/>
              <w:suppressLineNumbers w:val="0"/>
              <w:kinsoku/>
              <w:wordWrap/>
              <w:overflowPunct/>
              <w:topLinePunct w:val="0"/>
              <w:autoSpaceDE/>
              <w:autoSpaceDN/>
              <w:bidi w:val="0"/>
              <w:spacing w:line="360" w:lineRule="auto"/>
              <w:ind w:left="0" w:leftChars="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账号登陆</w:t>
            </w:r>
          </w:p>
        </w:tc>
      </w:tr>
      <w:tr w14:paraId="6FCCF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1" w:type="pct"/>
            <w:vMerge w:val="continue"/>
            <w:noWrap w:val="0"/>
            <w:vAlign w:val="center"/>
          </w:tcPr>
          <w:p w14:paraId="57A34A46">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default" w:ascii="Times New Roman" w:hAnsi="Times New Roman" w:eastAsia="宋体" w:cs="Times New Roman"/>
                <w:color w:val="auto"/>
                <w:sz w:val="24"/>
                <w:szCs w:val="24"/>
                <w:lang w:val="en-US" w:eastAsia="zh-CN"/>
              </w:rPr>
            </w:pPr>
          </w:p>
        </w:tc>
        <w:tc>
          <w:tcPr>
            <w:tcW w:w="3628" w:type="pct"/>
            <w:noWrap w:val="0"/>
            <w:vAlign w:val="center"/>
          </w:tcPr>
          <w:p w14:paraId="37712C8B">
            <w:pPr>
              <w:keepNext w:val="0"/>
              <w:keepLines w:val="0"/>
              <w:pageBreakBefore w:val="0"/>
              <w:widowControl/>
              <w:suppressLineNumbers w:val="0"/>
              <w:kinsoku/>
              <w:wordWrap/>
              <w:overflowPunct/>
              <w:topLinePunct w:val="0"/>
              <w:autoSpaceDE/>
              <w:autoSpaceDN/>
              <w:bidi w:val="0"/>
              <w:spacing w:line="360" w:lineRule="auto"/>
              <w:ind w:left="0" w:leftChars="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记住密码</w:t>
            </w:r>
          </w:p>
        </w:tc>
      </w:tr>
      <w:tr w14:paraId="64BAF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1" w:type="pct"/>
            <w:vMerge w:val="continue"/>
            <w:noWrap w:val="0"/>
            <w:vAlign w:val="center"/>
          </w:tcPr>
          <w:p w14:paraId="37FD09AA">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default" w:ascii="Times New Roman" w:hAnsi="Times New Roman" w:eastAsia="宋体" w:cs="Times New Roman"/>
                <w:color w:val="auto"/>
                <w:sz w:val="24"/>
                <w:szCs w:val="24"/>
                <w:lang w:val="en-US" w:eastAsia="zh-CN"/>
              </w:rPr>
            </w:pPr>
          </w:p>
        </w:tc>
        <w:tc>
          <w:tcPr>
            <w:tcW w:w="3628" w:type="pct"/>
            <w:noWrap w:val="0"/>
            <w:vAlign w:val="center"/>
          </w:tcPr>
          <w:p w14:paraId="6E4D8E23">
            <w:pPr>
              <w:keepNext w:val="0"/>
              <w:keepLines w:val="0"/>
              <w:pageBreakBefore w:val="0"/>
              <w:widowControl/>
              <w:suppressLineNumbers w:val="0"/>
              <w:kinsoku/>
              <w:wordWrap/>
              <w:overflowPunct/>
              <w:topLinePunct w:val="0"/>
              <w:autoSpaceDE/>
              <w:autoSpaceDN/>
              <w:bidi w:val="0"/>
              <w:spacing w:line="360" w:lineRule="auto"/>
              <w:ind w:left="0" w:leftChars="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忘记密码</w:t>
            </w:r>
          </w:p>
        </w:tc>
      </w:tr>
      <w:tr w14:paraId="2C551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1" w:type="pct"/>
            <w:vMerge w:val="continue"/>
            <w:noWrap w:val="0"/>
            <w:vAlign w:val="center"/>
          </w:tcPr>
          <w:p w14:paraId="405525E0">
            <w:pPr>
              <w:keepNext w:val="0"/>
              <w:keepLines w:val="0"/>
              <w:pageBreakBefore w:val="0"/>
              <w:kinsoku/>
              <w:wordWrap/>
              <w:overflowPunct/>
              <w:topLinePunct w:val="0"/>
              <w:autoSpaceDE/>
              <w:autoSpaceDN/>
              <w:bidi w:val="0"/>
              <w:spacing w:line="360" w:lineRule="auto"/>
              <w:ind w:left="0" w:leftChars="0" w:right="0" w:firstLine="0" w:firstLineChars="0"/>
              <w:textAlignment w:val="auto"/>
              <w:rPr>
                <w:rFonts w:hint="default" w:ascii="Times New Roman" w:hAnsi="Times New Roman" w:eastAsia="宋体" w:cs="Times New Roman"/>
                <w:color w:val="auto"/>
                <w:sz w:val="24"/>
                <w:szCs w:val="24"/>
                <w:lang w:val="en-US" w:eastAsia="zh-CN"/>
              </w:rPr>
            </w:pPr>
          </w:p>
        </w:tc>
        <w:tc>
          <w:tcPr>
            <w:tcW w:w="3628" w:type="pct"/>
            <w:noWrap w:val="0"/>
            <w:vAlign w:val="center"/>
          </w:tcPr>
          <w:p w14:paraId="5BF2B05E">
            <w:pPr>
              <w:keepNext w:val="0"/>
              <w:keepLines w:val="0"/>
              <w:pageBreakBefore w:val="0"/>
              <w:widowControl/>
              <w:suppressLineNumbers w:val="0"/>
              <w:kinsoku/>
              <w:wordWrap/>
              <w:overflowPunct/>
              <w:topLinePunct w:val="0"/>
              <w:autoSpaceDE/>
              <w:autoSpaceDN/>
              <w:bidi w:val="0"/>
              <w:spacing w:line="360" w:lineRule="auto"/>
              <w:ind w:left="0" w:leftChars="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0"/>
                <w:sz w:val="24"/>
                <w:szCs w:val="24"/>
                <w:u w:val="none"/>
                <w:lang w:val="en-US" w:eastAsia="zh-CN" w:bidi="ar"/>
              </w:rPr>
              <w:t>账号退出</w:t>
            </w:r>
          </w:p>
        </w:tc>
      </w:tr>
      <w:tr w14:paraId="3DDD5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1" w:type="pct"/>
            <w:shd w:val="clear" w:color="auto" w:fill="auto"/>
            <w:noWrap w:val="0"/>
            <w:vAlign w:val="center"/>
          </w:tcPr>
          <w:p w14:paraId="2EAB51E8">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rightChars="0" w:firstLine="0" w:firstLineChars="0"/>
              <w:jc w:val="center"/>
              <w:rPr>
                <w:rFonts w:hint="default" w:ascii="宋体" w:hAnsi="宋体" w:eastAsia="宋体" w:cs="宋体"/>
                <w:kern w:val="2"/>
                <w:sz w:val="24"/>
                <w:szCs w:val="24"/>
                <w:vertAlign w:val="baseline"/>
                <w:lang w:val="en-US" w:eastAsia="zh-CN" w:bidi="ar-SA"/>
              </w:rPr>
            </w:pPr>
            <w:bookmarkStart w:id="38" w:name="_Toc19578"/>
            <w:r>
              <w:rPr>
                <w:rFonts w:hint="eastAsia" w:ascii="宋体" w:hAnsi="宋体" w:eastAsia="宋体" w:cs="宋体"/>
                <w:sz w:val="24"/>
                <w:szCs w:val="24"/>
                <w:vertAlign w:val="baseline"/>
                <w:lang w:val="en-US" w:eastAsia="zh-CN"/>
              </w:rPr>
              <w:t>问诊模块</w:t>
            </w:r>
          </w:p>
        </w:tc>
        <w:tc>
          <w:tcPr>
            <w:tcW w:w="3628" w:type="pct"/>
            <w:shd w:val="clear" w:color="auto" w:fill="auto"/>
            <w:noWrap w:val="0"/>
            <w:vAlign w:val="center"/>
          </w:tcPr>
          <w:p w14:paraId="51C4D058">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宋体" w:hAnsi="宋体" w:eastAsia="宋体" w:cs="宋体"/>
                <w:color w:val="auto"/>
                <w:spacing w:val="-1"/>
                <w:sz w:val="24"/>
                <w:szCs w:val="24"/>
              </w:rPr>
              <w:t>医生</w:t>
            </w:r>
            <w:r>
              <w:rPr>
                <w:rFonts w:hint="eastAsia" w:ascii="宋体" w:hAnsi="宋体" w:eastAsia="宋体" w:cs="宋体"/>
                <w:color w:val="auto"/>
                <w:spacing w:val="-1"/>
                <w:sz w:val="24"/>
                <w:szCs w:val="24"/>
                <w:lang w:val="en-US" w:eastAsia="zh-CN"/>
              </w:rPr>
              <w:t>对</w:t>
            </w:r>
            <w:r>
              <w:rPr>
                <w:rFonts w:hint="eastAsia" w:ascii="宋体" w:hAnsi="宋体" w:eastAsia="宋体" w:cs="宋体"/>
                <w:color w:val="auto"/>
                <w:spacing w:val="-1"/>
                <w:sz w:val="24"/>
                <w:szCs w:val="24"/>
              </w:rPr>
              <w:t>患者</w:t>
            </w:r>
            <w:r>
              <w:rPr>
                <w:rFonts w:hint="eastAsia" w:ascii="宋体" w:hAnsi="宋体" w:eastAsia="宋体" w:cs="宋体"/>
                <w:color w:val="auto"/>
                <w:spacing w:val="-1"/>
                <w:sz w:val="24"/>
                <w:szCs w:val="24"/>
                <w:lang w:val="en-US" w:eastAsia="zh-CN"/>
              </w:rPr>
              <w:t>进行问诊</w:t>
            </w:r>
            <w:r>
              <w:rPr>
                <w:rFonts w:hint="eastAsia" w:ascii="宋体" w:hAnsi="宋体" w:cs="宋体"/>
                <w:color w:val="auto"/>
                <w:spacing w:val="-1"/>
                <w:sz w:val="24"/>
                <w:szCs w:val="24"/>
                <w:lang w:val="en-US" w:eastAsia="zh-CN"/>
              </w:rPr>
              <w:t>，</w:t>
            </w:r>
            <w:r>
              <w:rPr>
                <w:rFonts w:hint="eastAsia" w:ascii="Times New Roman" w:hAnsi="Times New Roman" w:eastAsia="宋体" w:cs="宋体"/>
                <w:color w:val="auto"/>
                <w:kern w:val="0"/>
                <w:sz w:val="24"/>
                <w:szCs w:val="24"/>
                <w:highlight w:val="none"/>
              </w:rPr>
              <w:t>输入基本信息</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姓名、性别、出生日期、身高、体重、父亲身高、母亲身高和诊断日期</w:t>
            </w: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和历史病例</w:t>
            </w:r>
          </w:p>
        </w:tc>
      </w:tr>
      <w:tr w14:paraId="18BDB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1" w:type="pct"/>
            <w:shd w:val="clear" w:color="auto" w:fill="auto"/>
            <w:noWrap w:val="0"/>
            <w:vAlign w:val="center"/>
          </w:tcPr>
          <w:p w14:paraId="4AA965E9">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rightChars="0" w:firstLine="0" w:firstLineChars="0"/>
              <w:jc w:val="center"/>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骨龄评价模块</w:t>
            </w:r>
          </w:p>
        </w:tc>
        <w:tc>
          <w:tcPr>
            <w:tcW w:w="3628" w:type="pct"/>
            <w:shd w:val="clear" w:color="auto" w:fill="auto"/>
            <w:noWrap w:val="0"/>
            <w:vAlign w:val="center"/>
          </w:tcPr>
          <w:p w14:paraId="3FC034F0">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1</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本地上传光片、二维码上传光片，对光片进行亮度、白平衡、负片、翻转功能</w:t>
            </w:r>
            <w:r>
              <w:rPr>
                <w:rFonts w:hint="eastAsia" w:ascii="Times New Roman" w:hAnsi="Times New Roman" w:cs="宋体"/>
                <w:color w:val="auto"/>
                <w:kern w:val="0"/>
                <w:sz w:val="24"/>
                <w:szCs w:val="24"/>
                <w:highlight w:val="none"/>
                <w:lang w:val="en-US" w:eastAsia="zh-CN"/>
              </w:rPr>
              <w:t>调节</w:t>
            </w:r>
          </w:p>
          <w:p w14:paraId="514A6A29">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default" w:ascii="Times New Roman" w:hAnsi="Times New Roman" w:eastAsia="宋体" w:cs="宋体"/>
                <w:color w:val="auto"/>
                <w:kern w:val="0"/>
                <w:sz w:val="24"/>
                <w:szCs w:val="24"/>
                <w:highlight w:val="none"/>
                <w:lang w:val="en-US" w:eastAsia="zh-CN"/>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2</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选择评价方法、输入评价数据</w:t>
            </w:r>
          </w:p>
        </w:tc>
      </w:tr>
      <w:tr w14:paraId="41798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1" w:type="pct"/>
            <w:shd w:val="clear" w:color="auto" w:fill="auto"/>
            <w:noWrap w:val="0"/>
            <w:vAlign w:val="center"/>
          </w:tcPr>
          <w:p w14:paraId="1F9F92AA">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rightChars="0" w:firstLine="0" w:firstLineChars="0"/>
              <w:jc w:val="center"/>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评价报告模块</w:t>
            </w:r>
          </w:p>
        </w:tc>
        <w:tc>
          <w:tcPr>
            <w:tcW w:w="3628" w:type="pct"/>
            <w:shd w:val="clear" w:color="auto" w:fill="auto"/>
            <w:noWrap w:val="0"/>
            <w:vAlign w:val="center"/>
          </w:tcPr>
          <w:p w14:paraId="28AF3D39">
            <w:pPr>
              <w:spacing w:line="460" w:lineRule="exact"/>
              <w:rPr>
                <w:rFonts w:hint="eastAsia" w:ascii="Times New Roman" w:hAnsi="Times New Roman" w:eastAsia="宋体" w:cs="宋体"/>
                <w:color w:val="auto"/>
                <w:kern w:val="0"/>
                <w:sz w:val="24"/>
                <w:szCs w:val="24"/>
                <w:highlight w:val="none"/>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1</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展示报告、输入诊断意见。</w:t>
            </w:r>
          </w:p>
          <w:p w14:paraId="5377732E">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color w:val="auto"/>
                <w:kern w:val="0"/>
                <w:sz w:val="24"/>
                <w:szCs w:val="24"/>
                <w:highlight w:val="none"/>
              </w:rPr>
              <w:t>（2）设置复诊时间、修改报告类型、参与/不参与纵向、新建监测、打印和导出报告</w:t>
            </w:r>
          </w:p>
        </w:tc>
      </w:tr>
      <w:tr w14:paraId="2BA2C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1" w:type="pct"/>
            <w:shd w:val="clear" w:color="auto" w:fill="auto"/>
            <w:noWrap w:val="0"/>
            <w:vAlign w:val="center"/>
          </w:tcPr>
          <w:p w14:paraId="129514A2">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rightChars="0" w:firstLine="0" w:firstLineChars="0"/>
              <w:jc w:val="center"/>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档案模块</w:t>
            </w:r>
          </w:p>
        </w:tc>
        <w:tc>
          <w:tcPr>
            <w:tcW w:w="3628" w:type="pct"/>
            <w:shd w:val="clear" w:color="auto" w:fill="auto"/>
            <w:noWrap w:val="0"/>
            <w:vAlign w:val="center"/>
          </w:tcPr>
          <w:p w14:paraId="7C4E36E5">
            <w:pPr>
              <w:spacing w:line="460" w:lineRule="exact"/>
              <w:rPr>
                <w:rFonts w:hint="eastAsia" w:ascii="Times New Roman" w:hAnsi="Times New Roman" w:eastAsia="宋体" w:cs="宋体"/>
                <w:color w:val="auto"/>
                <w:kern w:val="0"/>
                <w:sz w:val="24"/>
                <w:szCs w:val="24"/>
                <w:highlight w:val="none"/>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1</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档案搜索模块，可根据姓名、诊断日期、医院病历编号、档案标签进行搜索。</w:t>
            </w:r>
          </w:p>
          <w:p w14:paraId="050EE018">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2</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病例显示模块，根据登录账号显示我的病例，其他病例</w:t>
            </w:r>
          </w:p>
        </w:tc>
      </w:tr>
      <w:tr w14:paraId="7B5BA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71" w:type="pct"/>
            <w:shd w:val="clear" w:color="auto" w:fill="auto"/>
            <w:noWrap w:val="0"/>
            <w:vAlign w:val="center"/>
          </w:tcPr>
          <w:p w14:paraId="3E46562C">
            <w:pPr>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rightChars="0" w:firstLine="0" w:firstLineChars="0"/>
              <w:jc w:val="center"/>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未完成模块</w:t>
            </w:r>
          </w:p>
        </w:tc>
        <w:tc>
          <w:tcPr>
            <w:tcW w:w="3628" w:type="pct"/>
            <w:shd w:val="clear" w:color="auto" w:fill="auto"/>
            <w:noWrap w:val="0"/>
            <w:vAlign w:val="center"/>
          </w:tcPr>
          <w:p w14:paraId="7FC03E8A">
            <w:pPr>
              <w:spacing w:line="460" w:lineRule="exact"/>
              <w:rPr>
                <w:rFonts w:hint="eastAsia" w:ascii="Times New Roman" w:hAnsi="Times New Roman" w:eastAsia="宋体" w:cs="宋体"/>
                <w:color w:val="auto"/>
                <w:kern w:val="0"/>
                <w:sz w:val="24"/>
                <w:szCs w:val="24"/>
                <w:highlight w:val="none"/>
              </w:rPr>
            </w:pPr>
            <w:r>
              <w:rPr>
                <w:rFonts w:hint="eastAsia" w:ascii="Times New Roman" w:hAnsi="Times New Roman" w:cs="宋体"/>
                <w:color w:val="auto"/>
                <w:kern w:val="0"/>
                <w:sz w:val="24"/>
                <w:szCs w:val="24"/>
                <w:highlight w:val="none"/>
                <w:lang w:eastAsia="zh-CN"/>
              </w:rPr>
              <w:t>（</w:t>
            </w:r>
            <w:r>
              <w:rPr>
                <w:rFonts w:hint="eastAsia" w:ascii="Times New Roman" w:hAnsi="Times New Roman" w:cs="宋体"/>
                <w:color w:val="auto"/>
                <w:kern w:val="0"/>
                <w:sz w:val="24"/>
                <w:szCs w:val="24"/>
                <w:highlight w:val="none"/>
                <w:lang w:val="en-US" w:eastAsia="zh-CN"/>
              </w:rPr>
              <w:t>1</w:t>
            </w:r>
            <w:r>
              <w:rPr>
                <w:rFonts w:hint="eastAsia" w:ascii="Times New Roman" w:hAnsi="Times New Roman" w:cs="宋体"/>
                <w:color w:val="auto"/>
                <w:kern w:val="0"/>
                <w:sz w:val="24"/>
                <w:szCs w:val="24"/>
                <w:highlight w:val="none"/>
                <w:lang w:eastAsia="zh-CN"/>
              </w:rPr>
              <w:t>）</w:t>
            </w:r>
            <w:r>
              <w:rPr>
                <w:rFonts w:hint="eastAsia" w:ascii="Times New Roman" w:hAnsi="Times New Roman" w:eastAsia="宋体" w:cs="宋体"/>
                <w:color w:val="auto"/>
                <w:kern w:val="0"/>
                <w:sz w:val="24"/>
                <w:szCs w:val="24"/>
                <w:highlight w:val="none"/>
              </w:rPr>
              <w:t>未完成诊断搜索模块，可根据姓名、诊断日期、医院病历编号进行搜索。</w:t>
            </w:r>
          </w:p>
          <w:p w14:paraId="728F9F71">
            <w:pPr>
              <w:keepNext w:val="0"/>
              <w:keepLines w:val="0"/>
              <w:pageBreakBefore w:val="0"/>
              <w:widowControl/>
              <w:suppressLineNumbers w:val="0"/>
              <w:kinsoku/>
              <w:wordWrap/>
              <w:overflowPunct/>
              <w:topLinePunct w:val="0"/>
              <w:autoSpaceDE/>
              <w:autoSpaceDN/>
              <w:bidi w:val="0"/>
              <w:spacing w:line="360" w:lineRule="auto"/>
              <w:ind w:left="0"/>
              <w:jc w:val="left"/>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ascii="Times New Roman" w:hAnsi="Times New Roman" w:eastAsia="宋体" w:cs="宋体"/>
                <w:color w:val="auto"/>
                <w:kern w:val="0"/>
                <w:sz w:val="24"/>
                <w:szCs w:val="24"/>
                <w:highlight w:val="none"/>
              </w:rPr>
              <w:t>（2）病例显示模块，根据登录账号显示我的病例或其他病例，可对病例进行继续诊断或删除</w:t>
            </w:r>
          </w:p>
        </w:tc>
      </w:tr>
      <w:bookmarkEnd w:id="38"/>
    </w:tbl>
    <w:p w14:paraId="4D828D3F">
      <w:pPr>
        <w:pageBreakBefore w:val="0"/>
        <w:kinsoku/>
        <w:wordWrap/>
        <w:overflowPunct/>
        <w:topLinePunct w:val="0"/>
        <w:autoSpaceDE/>
        <w:autoSpaceDN/>
        <w:bidi w:val="0"/>
        <w:spacing w:line="360" w:lineRule="auto"/>
        <w:ind w:left="0"/>
        <w:rPr>
          <w:rFonts w:ascii="宋体" w:hAnsi="宋体"/>
          <w:sz w:val="24"/>
          <w:szCs w:val="24"/>
        </w:rPr>
      </w:pPr>
    </w:p>
    <w:p w14:paraId="6A9479D4">
      <w:pPr>
        <w:spacing w:line="360" w:lineRule="auto"/>
        <w:rPr>
          <w:rFonts w:ascii="宋体" w:hAnsi="宋体"/>
          <w:sz w:val="24"/>
          <w:szCs w:val="21"/>
        </w:rPr>
      </w:pPr>
    </w:p>
    <w:sectPr>
      <w:footerReference r:id="rId8" w:type="first"/>
      <w:footerReference r:id="rId7" w:type="default"/>
      <w:pgSz w:w="11906" w:h="16838"/>
      <w:pgMar w:top="1134" w:right="1134" w:bottom="1134" w:left="1134" w:header="851" w:footer="992" w:gutter="0"/>
      <w:pgNumType w:fmt="decimal" w:start="1"/>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0D5CE8">
    <w:pPr>
      <w:pStyle w:val="23"/>
      <w:framePr w:wrap="around" w:vAnchor="text" w:hAnchor="margin" w:xAlign="right" w:y="1"/>
      <w:rPr>
        <w:rStyle w:val="37"/>
      </w:rPr>
    </w:pPr>
    <w:r>
      <w:rPr>
        <w:rStyle w:val="37"/>
      </w:rPr>
      <w:fldChar w:fldCharType="begin"/>
    </w:r>
    <w:r>
      <w:rPr>
        <w:rStyle w:val="37"/>
      </w:rPr>
      <w:instrText xml:space="preserve">PAGE  </w:instrText>
    </w:r>
    <w:r>
      <w:rPr>
        <w:rStyle w:val="37"/>
      </w:rPr>
      <w:fldChar w:fldCharType="end"/>
    </w:r>
  </w:p>
  <w:p w14:paraId="07D64AFD">
    <w:pPr>
      <w:pStyle w:val="2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9E2C2">
    <w:pPr>
      <w:pStyle w:val="2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D1F5F">
    <w:pPr>
      <w:pStyle w:val="2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70E433">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70E433">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0AC796">
    <w:pPr>
      <w:pStyle w:val="23"/>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2778E9">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F2778E9">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73DC8">
    <w:pPr>
      <w:pStyle w:val="2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6241B">
    <w:pPr>
      <w:pStyle w:val="2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9B0B42"/>
    <w:multiLevelType w:val="singleLevel"/>
    <w:tmpl w:val="149B0B42"/>
    <w:lvl w:ilvl="0" w:tentative="0">
      <w:start w:val="1"/>
      <w:numFmt w:val="decimal"/>
      <w:lvlText w:val="(%1)"/>
      <w:lvlJc w:val="left"/>
      <w:pPr>
        <w:ind w:left="425" w:hanging="425"/>
      </w:pPr>
      <w:rPr>
        <w:rFonts w:hint="default"/>
      </w:rPr>
    </w:lvl>
  </w:abstractNum>
  <w:abstractNum w:abstractNumId="1">
    <w:nsid w:val="68BDED70"/>
    <w:multiLevelType w:val="multilevel"/>
    <w:tmpl w:val="68BDED70"/>
    <w:lvl w:ilvl="0" w:tentative="0">
      <w:start w:val="1"/>
      <w:numFmt w:val="decimal"/>
      <w:pStyle w:val="2"/>
      <w:lvlText w:val="%1"/>
      <w:lvlJc w:val="left"/>
      <w:pPr>
        <w:tabs>
          <w:tab w:val="left" w:pos="360"/>
        </w:tabs>
        <w:ind w:left="0" w:firstLine="0"/>
      </w:pPr>
      <w:rPr>
        <w:rFonts w:hint="eastAsia" w:ascii="宋体" w:eastAsia="宋体"/>
        <w:b/>
        <w:i w:val="0"/>
        <w:sz w:val="44"/>
      </w:rPr>
    </w:lvl>
    <w:lvl w:ilvl="1" w:tentative="0">
      <w:start w:val="1"/>
      <w:numFmt w:val="decimal"/>
      <w:pStyle w:val="3"/>
      <w:suff w:val="space"/>
      <w:lvlText w:val="%1.%2"/>
      <w:lvlJc w:val="left"/>
      <w:pPr>
        <w:ind w:left="576" w:hanging="576"/>
      </w:pPr>
      <w:rPr>
        <w:rFonts w:hint="eastAsia" w:ascii="宋体" w:eastAsia="宋体"/>
        <w:b/>
        <w:i w:val="0"/>
        <w:sz w:val="32"/>
      </w:rPr>
    </w:lvl>
    <w:lvl w:ilvl="2" w:tentative="0">
      <w:start w:val="1"/>
      <w:numFmt w:val="decimal"/>
      <w:pStyle w:val="5"/>
      <w:lvlText w:val="%1.%2.%3"/>
      <w:lvlJc w:val="left"/>
      <w:pPr>
        <w:tabs>
          <w:tab w:val="left" w:pos="1080"/>
        </w:tabs>
        <w:ind w:left="720" w:hanging="720"/>
      </w:pPr>
      <w:rPr>
        <w:rFonts w:hint="eastAsia" w:ascii="宋体" w:eastAsia="宋体"/>
        <w:b/>
        <w:i w:val="0"/>
        <w:sz w:val="32"/>
      </w:rPr>
    </w:lvl>
    <w:lvl w:ilvl="3" w:tentative="0">
      <w:start w:val="1"/>
      <w:numFmt w:val="decimal"/>
      <w:pStyle w:val="6"/>
      <w:lvlText w:val="%1.%2.%3.%4"/>
      <w:lvlJc w:val="left"/>
      <w:pPr>
        <w:tabs>
          <w:tab w:val="left" w:pos="1440"/>
        </w:tabs>
        <w:ind w:left="864" w:hanging="864"/>
      </w:pPr>
      <w:rPr>
        <w:rFonts w:hint="eastAsia"/>
      </w:rPr>
    </w:lvl>
    <w:lvl w:ilvl="4" w:tentative="0">
      <w:start w:val="1"/>
      <w:numFmt w:val="decimal"/>
      <w:pStyle w:val="7"/>
      <w:lvlText w:val="%1.%2.%3.%4.%5"/>
      <w:lvlJc w:val="left"/>
      <w:pPr>
        <w:tabs>
          <w:tab w:val="left" w:pos="1008"/>
        </w:tabs>
        <w:ind w:left="1008" w:hanging="1008"/>
      </w:pPr>
      <w:rPr>
        <w:rFonts w:hint="eastAsia"/>
      </w:rPr>
    </w:lvl>
    <w:lvl w:ilvl="5" w:tentative="0">
      <w:start w:val="1"/>
      <w:numFmt w:val="decimal"/>
      <w:pStyle w:val="8"/>
      <w:lvlText w:val="%1.%2.%3.%4.%5.%6"/>
      <w:lvlJc w:val="left"/>
      <w:pPr>
        <w:tabs>
          <w:tab w:val="left" w:pos="1152"/>
        </w:tabs>
        <w:ind w:left="1152" w:hanging="1152"/>
      </w:pPr>
      <w:rPr>
        <w:rFonts w:hint="eastAsia"/>
      </w:rPr>
    </w:lvl>
    <w:lvl w:ilvl="6" w:tentative="0">
      <w:start w:val="1"/>
      <w:numFmt w:val="decimal"/>
      <w:pStyle w:val="9"/>
      <w:lvlText w:val="%1.%2.%3.%4.%5.%6.%7"/>
      <w:lvlJc w:val="left"/>
      <w:pPr>
        <w:tabs>
          <w:tab w:val="left" w:pos="1296"/>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5NDBkMjA2NjQ3YjIwYWU4NGNkN2FiODU4M2YwMGEifQ=="/>
  </w:docVars>
  <w:rsids>
    <w:rsidRoot w:val="004B23C8"/>
    <w:rsid w:val="0000784E"/>
    <w:rsid w:val="00070869"/>
    <w:rsid w:val="00140E70"/>
    <w:rsid w:val="001A6B39"/>
    <w:rsid w:val="001C31A1"/>
    <w:rsid w:val="00213183"/>
    <w:rsid w:val="00247995"/>
    <w:rsid w:val="002544B6"/>
    <w:rsid w:val="002756FE"/>
    <w:rsid w:val="002915F8"/>
    <w:rsid w:val="00293A95"/>
    <w:rsid w:val="002F55E5"/>
    <w:rsid w:val="00363CF6"/>
    <w:rsid w:val="00377F6D"/>
    <w:rsid w:val="00430F32"/>
    <w:rsid w:val="00465F49"/>
    <w:rsid w:val="004B23C8"/>
    <w:rsid w:val="004F7DE7"/>
    <w:rsid w:val="005300E2"/>
    <w:rsid w:val="00535874"/>
    <w:rsid w:val="00542F0B"/>
    <w:rsid w:val="005E41D1"/>
    <w:rsid w:val="0060040C"/>
    <w:rsid w:val="00690440"/>
    <w:rsid w:val="00697856"/>
    <w:rsid w:val="006D4B99"/>
    <w:rsid w:val="00756D20"/>
    <w:rsid w:val="007C42C4"/>
    <w:rsid w:val="007C7243"/>
    <w:rsid w:val="008878D1"/>
    <w:rsid w:val="00887D1C"/>
    <w:rsid w:val="008C1C57"/>
    <w:rsid w:val="0099190D"/>
    <w:rsid w:val="00996FC2"/>
    <w:rsid w:val="009B7DEE"/>
    <w:rsid w:val="009D3CAF"/>
    <w:rsid w:val="009F2D64"/>
    <w:rsid w:val="00AC422A"/>
    <w:rsid w:val="00B24467"/>
    <w:rsid w:val="00C2380A"/>
    <w:rsid w:val="00C34900"/>
    <w:rsid w:val="00CD17F5"/>
    <w:rsid w:val="00D23B73"/>
    <w:rsid w:val="00D33595"/>
    <w:rsid w:val="00D44C74"/>
    <w:rsid w:val="00D7486D"/>
    <w:rsid w:val="00DA65AC"/>
    <w:rsid w:val="00DC4A16"/>
    <w:rsid w:val="00E06B14"/>
    <w:rsid w:val="00E22375"/>
    <w:rsid w:val="00EE6208"/>
    <w:rsid w:val="00EF73DB"/>
    <w:rsid w:val="00F253CD"/>
    <w:rsid w:val="00F422A5"/>
    <w:rsid w:val="00F77E00"/>
    <w:rsid w:val="00FF2943"/>
    <w:rsid w:val="02381CE2"/>
    <w:rsid w:val="082B5D3B"/>
    <w:rsid w:val="085B6263"/>
    <w:rsid w:val="08D51B22"/>
    <w:rsid w:val="09133E1E"/>
    <w:rsid w:val="09FA19BB"/>
    <w:rsid w:val="0A38549B"/>
    <w:rsid w:val="0A665114"/>
    <w:rsid w:val="0CD70950"/>
    <w:rsid w:val="0D86163D"/>
    <w:rsid w:val="0DAC7CA9"/>
    <w:rsid w:val="0F114F36"/>
    <w:rsid w:val="0F572B3C"/>
    <w:rsid w:val="104A4BA3"/>
    <w:rsid w:val="10A354DC"/>
    <w:rsid w:val="17444E69"/>
    <w:rsid w:val="19920E25"/>
    <w:rsid w:val="216E57CA"/>
    <w:rsid w:val="233B65CE"/>
    <w:rsid w:val="23A646E0"/>
    <w:rsid w:val="258B4548"/>
    <w:rsid w:val="25B74631"/>
    <w:rsid w:val="25D961D0"/>
    <w:rsid w:val="26121868"/>
    <w:rsid w:val="280653FC"/>
    <w:rsid w:val="29C06030"/>
    <w:rsid w:val="2A522B7B"/>
    <w:rsid w:val="2EBC4A66"/>
    <w:rsid w:val="35496928"/>
    <w:rsid w:val="35506C1B"/>
    <w:rsid w:val="36BD312A"/>
    <w:rsid w:val="375A4E1C"/>
    <w:rsid w:val="381A26D1"/>
    <w:rsid w:val="38AF73EA"/>
    <w:rsid w:val="38D204B6"/>
    <w:rsid w:val="3A8328DC"/>
    <w:rsid w:val="3BBC5517"/>
    <w:rsid w:val="3D7B2A8B"/>
    <w:rsid w:val="3EB76FF8"/>
    <w:rsid w:val="41AC096A"/>
    <w:rsid w:val="428E1E1E"/>
    <w:rsid w:val="429656F7"/>
    <w:rsid w:val="4522110B"/>
    <w:rsid w:val="45260A34"/>
    <w:rsid w:val="46743C4D"/>
    <w:rsid w:val="4A6E3CB2"/>
    <w:rsid w:val="4E13306F"/>
    <w:rsid w:val="4F786330"/>
    <w:rsid w:val="5038161B"/>
    <w:rsid w:val="508D2983"/>
    <w:rsid w:val="51081B92"/>
    <w:rsid w:val="53FE6EE6"/>
    <w:rsid w:val="570252FC"/>
    <w:rsid w:val="59E97414"/>
    <w:rsid w:val="5CEF6C88"/>
    <w:rsid w:val="5DBA42CC"/>
    <w:rsid w:val="5E0922F6"/>
    <w:rsid w:val="61686204"/>
    <w:rsid w:val="61BB4767"/>
    <w:rsid w:val="666A657B"/>
    <w:rsid w:val="67BD26DA"/>
    <w:rsid w:val="692055D4"/>
    <w:rsid w:val="6B511852"/>
    <w:rsid w:val="6E416566"/>
    <w:rsid w:val="6E424024"/>
    <w:rsid w:val="70744007"/>
    <w:rsid w:val="707856C5"/>
    <w:rsid w:val="70B12FF8"/>
    <w:rsid w:val="71D13952"/>
    <w:rsid w:val="722A3062"/>
    <w:rsid w:val="73875F40"/>
    <w:rsid w:val="74D83BB9"/>
    <w:rsid w:val="77E405B7"/>
    <w:rsid w:val="7F511C2E"/>
    <w:rsid w:val="7F9B7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nhideWhenUsed="0"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qFormat="1" w:unhideWhenUsed="0" w:uiPriority="0" w:name="Body Text 2"/>
    <w:lsdException w:qFormat="1" w:unhideWhenUsed="0" w:uiPriority="0" w:name="Body Text 3"/>
    <w:lsdException w:qFormat="1" w:unhideWhenUsed="0" w:uiPriority="0" w:name="Body Text Indent 2"/>
    <w:lsdException w:qFormat="1" w:unhideWhenUsed="0" w:uiPriority="0" w:name="Body Text Indent 3"/>
    <w:lsdException w:uiPriority="99" w:name="Block Text"/>
    <w:lsdException w:qFormat="1" w:unhideWhenUsed="0" w:uiPriority="0" w:name="Hyperlink"/>
    <w:lsdException w:qFormat="1" w:unhideWhenUsed="0" w:uiPriority="0"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b/>
      <w:kern w:val="44"/>
      <w:sz w:val="44"/>
      <w:szCs w:val="20"/>
    </w:rPr>
  </w:style>
  <w:style w:type="paragraph" w:styleId="3">
    <w:name w:val="heading 2"/>
    <w:basedOn w:val="1"/>
    <w:next w:val="4"/>
    <w:qFormat/>
    <w:uiPriority w:val="0"/>
    <w:pPr>
      <w:keepNext/>
      <w:keepLines/>
      <w:numPr>
        <w:ilvl w:val="1"/>
        <w:numId w:val="1"/>
      </w:numPr>
      <w:tabs>
        <w:tab w:val="left" w:pos="576"/>
      </w:tabs>
      <w:spacing w:before="260" w:after="260" w:line="416" w:lineRule="auto"/>
      <w:outlineLvl w:val="1"/>
    </w:pPr>
    <w:rPr>
      <w:rFonts w:ascii="Arial" w:hAnsi="Arial"/>
      <w:b/>
      <w:sz w:val="32"/>
      <w:szCs w:val="20"/>
    </w:rPr>
  </w:style>
  <w:style w:type="paragraph" w:styleId="5">
    <w:name w:val="heading 3"/>
    <w:basedOn w:val="1"/>
    <w:next w:val="4"/>
    <w:qFormat/>
    <w:uiPriority w:val="0"/>
    <w:pPr>
      <w:keepNext/>
      <w:keepLines/>
      <w:numPr>
        <w:ilvl w:val="2"/>
        <w:numId w:val="1"/>
      </w:numPr>
      <w:spacing w:before="260" w:after="260" w:line="416" w:lineRule="auto"/>
      <w:outlineLvl w:val="2"/>
    </w:pPr>
    <w:rPr>
      <w:b/>
      <w:sz w:val="32"/>
      <w:szCs w:val="20"/>
    </w:rPr>
  </w:style>
  <w:style w:type="paragraph" w:styleId="6">
    <w:name w:val="heading 4"/>
    <w:basedOn w:val="1"/>
    <w:next w:val="4"/>
    <w:qFormat/>
    <w:uiPriority w:val="0"/>
    <w:pPr>
      <w:keepNext/>
      <w:keepLines/>
      <w:numPr>
        <w:ilvl w:val="3"/>
        <w:numId w:val="1"/>
      </w:numPr>
      <w:spacing w:before="280" w:after="290" w:line="376" w:lineRule="auto"/>
      <w:outlineLvl w:val="3"/>
    </w:pPr>
    <w:rPr>
      <w:rFonts w:ascii="Arial" w:hAnsi="Arial" w:eastAsia="黑体"/>
      <w:b/>
      <w:sz w:val="28"/>
      <w:szCs w:val="20"/>
    </w:rPr>
  </w:style>
  <w:style w:type="paragraph" w:styleId="7">
    <w:name w:val="heading 5"/>
    <w:basedOn w:val="1"/>
    <w:next w:val="4"/>
    <w:qFormat/>
    <w:uiPriority w:val="0"/>
    <w:pPr>
      <w:keepNext/>
      <w:keepLines/>
      <w:numPr>
        <w:ilvl w:val="4"/>
        <w:numId w:val="1"/>
      </w:numPr>
      <w:spacing w:before="280" w:after="290" w:line="376" w:lineRule="auto"/>
      <w:outlineLvl w:val="4"/>
    </w:pPr>
    <w:rPr>
      <w:b/>
      <w:sz w:val="28"/>
      <w:szCs w:val="20"/>
    </w:rPr>
  </w:style>
  <w:style w:type="paragraph" w:styleId="8">
    <w:name w:val="heading 6"/>
    <w:basedOn w:val="1"/>
    <w:next w:val="4"/>
    <w:qFormat/>
    <w:uiPriority w:val="0"/>
    <w:pPr>
      <w:keepNext/>
      <w:keepLines/>
      <w:numPr>
        <w:ilvl w:val="5"/>
        <w:numId w:val="1"/>
      </w:numPr>
      <w:spacing w:before="240" w:after="64" w:line="320" w:lineRule="auto"/>
      <w:outlineLvl w:val="5"/>
    </w:pPr>
    <w:rPr>
      <w:rFonts w:ascii="Arial" w:hAnsi="Arial" w:eastAsia="黑体"/>
      <w:b/>
      <w:sz w:val="24"/>
      <w:szCs w:val="20"/>
    </w:rPr>
  </w:style>
  <w:style w:type="paragraph" w:styleId="9">
    <w:name w:val="heading 7"/>
    <w:basedOn w:val="1"/>
    <w:next w:val="4"/>
    <w:qFormat/>
    <w:uiPriority w:val="0"/>
    <w:pPr>
      <w:keepNext/>
      <w:keepLines/>
      <w:numPr>
        <w:ilvl w:val="6"/>
        <w:numId w:val="1"/>
      </w:numPr>
      <w:spacing w:before="240" w:after="64" w:line="320" w:lineRule="auto"/>
      <w:outlineLvl w:val="6"/>
    </w:pPr>
    <w:rPr>
      <w:b/>
      <w:sz w:val="24"/>
      <w:szCs w:val="20"/>
    </w:rPr>
  </w:style>
  <w:style w:type="paragraph" w:styleId="10">
    <w:name w:val="heading 8"/>
    <w:basedOn w:val="1"/>
    <w:next w:val="4"/>
    <w:qFormat/>
    <w:uiPriority w:val="0"/>
    <w:pPr>
      <w:keepNext/>
      <w:keepLines/>
      <w:numPr>
        <w:ilvl w:val="7"/>
        <w:numId w:val="1"/>
      </w:numPr>
      <w:spacing w:before="240" w:after="64" w:line="320" w:lineRule="auto"/>
      <w:outlineLvl w:val="7"/>
    </w:pPr>
    <w:rPr>
      <w:rFonts w:ascii="Arial" w:hAnsi="Arial" w:eastAsia="黑体"/>
      <w:sz w:val="24"/>
      <w:szCs w:val="20"/>
    </w:rPr>
  </w:style>
  <w:style w:type="paragraph" w:styleId="11">
    <w:name w:val="heading 9"/>
    <w:basedOn w:val="1"/>
    <w:next w:val="4"/>
    <w:qFormat/>
    <w:uiPriority w:val="0"/>
    <w:pPr>
      <w:keepNext/>
      <w:keepLines/>
      <w:numPr>
        <w:ilvl w:val="8"/>
        <w:numId w:val="1"/>
      </w:numPr>
      <w:spacing w:before="240" w:after="64" w:line="320" w:lineRule="auto"/>
      <w:outlineLvl w:val="8"/>
    </w:pPr>
    <w:rPr>
      <w:rFonts w:ascii="Arial" w:hAnsi="Arial" w:eastAsia="黑体"/>
      <w:szCs w:val="20"/>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semiHidden/>
    <w:qFormat/>
    <w:uiPriority w:val="0"/>
    <w:pPr>
      <w:ind w:firstLine="420" w:firstLineChars="200"/>
    </w:pPr>
  </w:style>
  <w:style w:type="paragraph" w:styleId="12">
    <w:name w:val="toc 7"/>
    <w:basedOn w:val="1"/>
    <w:next w:val="1"/>
    <w:semiHidden/>
    <w:qFormat/>
    <w:uiPriority w:val="0"/>
    <w:pPr>
      <w:ind w:left="2520" w:leftChars="1200"/>
    </w:pPr>
  </w:style>
  <w:style w:type="paragraph" w:styleId="13">
    <w:name w:val="Document Map"/>
    <w:basedOn w:val="1"/>
    <w:semiHidden/>
    <w:qFormat/>
    <w:uiPriority w:val="0"/>
    <w:pPr>
      <w:shd w:val="clear" w:color="auto" w:fill="000080"/>
    </w:pPr>
  </w:style>
  <w:style w:type="paragraph" w:styleId="14">
    <w:name w:val="toa heading"/>
    <w:basedOn w:val="1"/>
    <w:next w:val="1"/>
    <w:semiHidden/>
    <w:qFormat/>
    <w:uiPriority w:val="0"/>
    <w:pPr>
      <w:spacing w:before="120"/>
    </w:pPr>
    <w:rPr>
      <w:rFonts w:ascii="Arial" w:hAnsi="Arial"/>
      <w:sz w:val="24"/>
      <w:szCs w:val="20"/>
    </w:rPr>
  </w:style>
  <w:style w:type="paragraph" w:styleId="15">
    <w:name w:val="Body Text 3"/>
    <w:basedOn w:val="1"/>
    <w:semiHidden/>
    <w:qFormat/>
    <w:uiPriority w:val="0"/>
    <w:rPr>
      <w:color w:val="00FF00"/>
    </w:rPr>
  </w:style>
  <w:style w:type="paragraph" w:styleId="16">
    <w:name w:val="Body Text"/>
    <w:basedOn w:val="1"/>
    <w:semiHidden/>
    <w:qFormat/>
    <w:uiPriority w:val="0"/>
    <w:pPr>
      <w:spacing w:line="360" w:lineRule="auto"/>
    </w:pPr>
    <w:rPr>
      <w:sz w:val="24"/>
    </w:rPr>
  </w:style>
  <w:style w:type="paragraph" w:styleId="17">
    <w:name w:val="Body Text Indent"/>
    <w:basedOn w:val="1"/>
    <w:semiHidden/>
    <w:qFormat/>
    <w:uiPriority w:val="0"/>
    <w:pPr>
      <w:spacing w:line="360" w:lineRule="auto"/>
      <w:ind w:firstLine="480" w:firstLineChars="200"/>
    </w:pPr>
    <w:rPr>
      <w:sz w:val="24"/>
      <w:szCs w:val="20"/>
    </w:rPr>
  </w:style>
  <w:style w:type="paragraph" w:styleId="18">
    <w:name w:val="toc 5"/>
    <w:basedOn w:val="1"/>
    <w:next w:val="1"/>
    <w:semiHidden/>
    <w:qFormat/>
    <w:uiPriority w:val="0"/>
    <w:pPr>
      <w:ind w:left="1680" w:leftChars="800"/>
    </w:pPr>
  </w:style>
  <w:style w:type="paragraph" w:styleId="19">
    <w:name w:val="toc 3"/>
    <w:basedOn w:val="1"/>
    <w:next w:val="1"/>
    <w:semiHidden/>
    <w:qFormat/>
    <w:uiPriority w:val="0"/>
    <w:pPr>
      <w:ind w:left="840" w:leftChars="400"/>
    </w:pPr>
  </w:style>
  <w:style w:type="paragraph" w:styleId="20">
    <w:name w:val="toc 8"/>
    <w:basedOn w:val="1"/>
    <w:next w:val="1"/>
    <w:semiHidden/>
    <w:qFormat/>
    <w:uiPriority w:val="0"/>
    <w:pPr>
      <w:ind w:left="2940" w:leftChars="1400"/>
    </w:pPr>
  </w:style>
  <w:style w:type="paragraph" w:styleId="21">
    <w:name w:val="Date"/>
    <w:basedOn w:val="1"/>
    <w:next w:val="1"/>
    <w:semiHidden/>
    <w:qFormat/>
    <w:uiPriority w:val="0"/>
    <w:rPr>
      <w:sz w:val="24"/>
      <w:szCs w:val="20"/>
    </w:rPr>
  </w:style>
  <w:style w:type="paragraph" w:styleId="22">
    <w:name w:val="Body Text Indent 2"/>
    <w:basedOn w:val="1"/>
    <w:semiHidden/>
    <w:qFormat/>
    <w:uiPriority w:val="0"/>
    <w:pPr>
      <w:spacing w:line="360" w:lineRule="auto"/>
      <w:ind w:firstLine="539"/>
    </w:pPr>
    <w:rPr>
      <w:sz w:val="24"/>
    </w:rPr>
  </w:style>
  <w:style w:type="paragraph" w:styleId="23">
    <w:name w:val="footer"/>
    <w:basedOn w:val="1"/>
    <w:semiHidden/>
    <w:qFormat/>
    <w:uiPriority w:val="0"/>
    <w:pPr>
      <w:tabs>
        <w:tab w:val="center" w:pos="4153"/>
        <w:tab w:val="right" w:pos="8306"/>
      </w:tabs>
      <w:snapToGrid w:val="0"/>
      <w:jc w:val="left"/>
    </w:pPr>
    <w:rPr>
      <w:sz w:val="18"/>
      <w:szCs w:val="18"/>
    </w:rPr>
  </w:style>
  <w:style w:type="paragraph" w:styleId="24">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semiHidden/>
    <w:qFormat/>
    <w:uiPriority w:val="0"/>
    <w:rPr>
      <w:szCs w:val="20"/>
    </w:rPr>
  </w:style>
  <w:style w:type="paragraph" w:styleId="26">
    <w:name w:val="toc 4"/>
    <w:basedOn w:val="1"/>
    <w:next w:val="1"/>
    <w:semiHidden/>
    <w:qFormat/>
    <w:uiPriority w:val="0"/>
    <w:pPr>
      <w:ind w:left="1260" w:leftChars="600"/>
    </w:pPr>
  </w:style>
  <w:style w:type="paragraph" w:styleId="27">
    <w:name w:val="toc 6"/>
    <w:basedOn w:val="1"/>
    <w:next w:val="1"/>
    <w:semiHidden/>
    <w:qFormat/>
    <w:uiPriority w:val="0"/>
    <w:pPr>
      <w:ind w:left="2100" w:leftChars="1000"/>
    </w:pPr>
  </w:style>
  <w:style w:type="paragraph" w:styleId="28">
    <w:name w:val="Body Text Indent 3"/>
    <w:basedOn w:val="1"/>
    <w:semiHidden/>
    <w:qFormat/>
    <w:uiPriority w:val="0"/>
    <w:pPr>
      <w:spacing w:line="360" w:lineRule="auto"/>
      <w:ind w:firstLine="540"/>
    </w:pPr>
    <w:rPr>
      <w:color w:val="0000FF"/>
      <w:sz w:val="24"/>
    </w:rPr>
  </w:style>
  <w:style w:type="paragraph" w:styleId="29">
    <w:name w:val="toc 2"/>
    <w:basedOn w:val="1"/>
    <w:next w:val="1"/>
    <w:semiHidden/>
    <w:qFormat/>
    <w:uiPriority w:val="0"/>
    <w:pPr>
      <w:ind w:left="420" w:leftChars="200"/>
    </w:pPr>
  </w:style>
  <w:style w:type="paragraph" w:styleId="30">
    <w:name w:val="toc 9"/>
    <w:basedOn w:val="1"/>
    <w:next w:val="1"/>
    <w:semiHidden/>
    <w:qFormat/>
    <w:uiPriority w:val="0"/>
    <w:pPr>
      <w:ind w:left="3360" w:leftChars="1600"/>
    </w:pPr>
  </w:style>
  <w:style w:type="paragraph" w:styleId="31">
    <w:name w:val="Body Text 2"/>
    <w:basedOn w:val="1"/>
    <w:semiHidden/>
    <w:qFormat/>
    <w:uiPriority w:val="0"/>
    <w:pPr>
      <w:jc w:val="center"/>
    </w:pPr>
    <w:rPr>
      <w:sz w:val="32"/>
    </w:rPr>
  </w:style>
  <w:style w:type="paragraph" w:styleId="3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33">
    <w:name w:val="index 1"/>
    <w:basedOn w:val="1"/>
    <w:next w:val="1"/>
    <w:semiHidden/>
    <w:qFormat/>
    <w:uiPriority w:val="0"/>
    <w:pPr>
      <w:spacing w:line="360" w:lineRule="auto"/>
    </w:pPr>
    <w:rPr>
      <w:rFonts w:ascii="宋体" w:hAnsi="宋体"/>
      <w:color w:val="000000"/>
      <w:szCs w:val="21"/>
    </w:rPr>
  </w:style>
  <w:style w:type="table" w:styleId="35">
    <w:name w:val="Table Grid"/>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page number"/>
    <w:basedOn w:val="36"/>
    <w:semiHidden/>
    <w:qFormat/>
    <w:uiPriority w:val="0"/>
  </w:style>
  <w:style w:type="character" w:styleId="38">
    <w:name w:val="FollowedHyperlink"/>
    <w:semiHidden/>
    <w:qFormat/>
    <w:uiPriority w:val="0"/>
    <w:rPr>
      <w:color w:val="800080"/>
      <w:u w:val="single"/>
    </w:rPr>
  </w:style>
  <w:style w:type="character" w:styleId="39">
    <w:name w:val="Hyperlink"/>
    <w:semiHidden/>
    <w:qFormat/>
    <w:uiPriority w:val="0"/>
    <w:rPr>
      <w:color w:val="0000FF"/>
      <w:u w:val="single"/>
    </w:rPr>
  </w:style>
  <w:style w:type="paragraph" w:customStyle="1" w:styleId="40">
    <w:name w:val="插图格式"/>
    <w:basedOn w:val="1"/>
    <w:qFormat/>
    <w:uiPriority w:val="0"/>
    <w:pPr>
      <w:widowControl/>
      <w:autoSpaceDE w:val="0"/>
      <w:autoSpaceDN w:val="0"/>
      <w:spacing w:after="120" w:line="360" w:lineRule="atLeast"/>
      <w:jc w:val="center"/>
    </w:pPr>
    <w:rPr>
      <w:kern w:val="0"/>
      <w:sz w:val="24"/>
      <w:szCs w:val="20"/>
    </w:rPr>
  </w:style>
  <w:style w:type="paragraph" w:customStyle="1" w:styleId="41">
    <w:name w:val="正文字缩2字"/>
    <w:basedOn w:val="1"/>
    <w:qFormat/>
    <w:uiPriority w:val="0"/>
    <w:pPr>
      <w:adjustRightInd w:val="0"/>
      <w:spacing w:before="60" w:after="60" w:line="360" w:lineRule="auto"/>
      <w:ind w:left="200" w:leftChars="200" w:firstLine="200" w:firstLineChars="200"/>
      <w:textAlignment w:val="baseline"/>
    </w:pPr>
    <w:rPr>
      <w:sz w:val="24"/>
    </w:rPr>
  </w:style>
  <w:style w:type="paragraph" w:customStyle="1" w:styleId="42">
    <w:name w:val="文档正文"/>
    <w:basedOn w:val="1"/>
    <w:qFormat/>
    <w:uiPriority w:val="0"/>
    <w:pPr>
      <w:adjustRightInd w:val="0"/>
      <w:spacing w:line="440" w:lineRule="exact"/>
      <w:ind w:firstLine="567"/>
      <w:textAlignment w:val="baseline"/>
    </w:pPr>
    <w:rPr>
      <w:rFonts w:ascii="Arial Narrow" w:hAnsi="Arial Narrow"/>
      <w:kern w:val="0"/>
      <w:sz w:val="24"/>
    </w:rPr>
  </w:style>
  <w:style w:type="paragraph" w:customStyle="1" w:styleId="43">
    <w:name w:val="123"/>
    <w:basedOn w:val="1"/>
    <w:qFormat/>
    <w:uiPriority w:val="0"/>
    <w:rPr>
      <w:szCs w:val="20"/>
    </w:rPr>
  </w:style>
  <w:style w:type="paragraph" w:customStyle="1" w:styleId="44">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45">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6">
    <w:name w:val="font6"/>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47">
    <w:name w:val="font7"/>
    <w:basedOn w:val="1"/>
    <w:qFormat/>
    <w:uiPriority w:val="0"/>
    <w:pPr>
      <w:widowControl/>
      <w:spacing w:before="100" w:beforeAutospacing="1" w:after="100" w:afterAutospacing="1"/>
      <w:jc w:val="left"/>
    </w:pPr>
    <w:rPr>
      <w:kern w:val="0"/>
      <w:sz w:val="20"/>
      <w:szCs w:val="20"/>
    </w:rPr>
  </w:style>
  <w:style w:type="paragraph" w:customStyle="1" w:styleId="48">
    <w:name w:val="xl24"/>
    <w:basedOn w:val="1"/>
    <w:qFormat/>
    <w:uiPriority w:val="0"/>
    <w:pPr>
      <w:widowControl/>
      <w:spacing w:before="100" w:beforeAutospacing="1" w:after="100" w:afterAutospacing="1"/>
      <w:jc w:val="left"/>
    </w:pPr>
    <w:rPr>
      <w:rFonts w:ascii="宋体" w:hAnsi="宋体"/>
      <w:kern w:val="0"/>
      <w:sz w:val="20"/>
      <w:szCs w:val="20"/>
    </w:rPr>
  </w:style>
  <w:style w:type="paragraph" w:customStyle="1" w:styleId="49">
    <w:name w:val="xl25"/>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50">
    <w:name w:val="xl26"/>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51">
    <w:name w:val="xl28"/>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52">
    <w:name w:val="xl2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kern w:val="0"/>
      <w:sz w:val="20"/>
      <w:szCs w:val="20"/>
    </w:rPr>
  </w:style>
  <w:style w:type="paragraph" w:customStyle="1" w:styleId="53">
    <w:name w:val="xl3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54">
    <w:name w:val="xl31"/>
    <w:basedOn w:val="1"/>
    <w:qFormat/>
    <w:uiPriority w:val="0"/>
    <w:pPr>
      <w:widowControl/>
      <w:spacing w:before="100" w:beforeAutospacing="1" w:after="100" w:afterAutospacing="1"/>
      <w:jc w:val="left"/>
    </w:pPr>
    <w:rPr>
      <w:rFonts w:ascii="宋体" w:hAnsi="宋体"/>
      <w:b/>
      <w:bCs/>
      <w:kern w:val="0"/>
      <w:sz w:val="24"/>
    </w:rPr>
  </w:style>
  <w:style w:type="paragraph" w:customStyle="1" w:styleId="55">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56">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kern w:val="0"/>
      <w:sz w:val="20"/>
      <w:szCs w:val="20"/>
    </w:rPr>
  </w:style>
  <w:style w:type="paragraph" w:customStyle="1" w:styleId="57">
    <w:name w:val="xl34"/>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58">
    <w:name w:val="xl3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pPr>
    <w:rPr>
      <w:rFonts w:ascii="宋体" w:hAnsi="宋体"/>
      <w:kern w:val="0"/>
      <w:sz w:val="20"/>
      <w:szCs w:val="20"/>
    </w:rPr>
  </w:style>
  <w:style w:type="paragraph" w:customStyle="1" w:styleId="59">
    <w:name w:val="xl3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kern w:val="0"/>
      <w:sz w:val="24"/>
    </w:rPr>
  </w:style>
  <w:style w:type="paragraph" w:customStyle="1" w:styleId="60">
    <w:name w:val="xl3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kern w:val="0"/>
      <w:sz w:val="24"/>
    </w:rPr>
  </w:style>
  <w:style w:type="paragraph" w:customStyle="1" w:styleId="61">
    <w:name w:val="xl3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4"/>
    </w:rPr>
  </w:style>
  <w:style w:type="paragraph" w:customStyle="1" w:styleId="62">
    <w:name w:val="xl39"/>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kern w:val="0"/>
      <w:sz w:val="24"/>
    </w:rPr>
  </w:style>
  <w:style w:type="paragraph" w:customStyle="1" w:styleId="63">
    <w:name w:val="xl4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kern w:val="0"/>
      <w:sz w:val="20"/>
      <w:szCs w:val="20"/>
    </w:rPr>
  </w:style>
  <w:style w:type="paragraph" w:customStyle="1" w:styleId="64">
    <w:name w:val="xl42"/>
    <w:basedOn w:val="1"/>
    <w:qFormat/>
    <w:uiPriority w:val="0"/>
    <w:pPr>
      <w:widowControl/>
      <w:spacing w:before="100" w:beforeAutospacing="1" w:after="100" w:afterAutospacing="1"/>
      <w:jc w:val="left"/>
    </w:pPr>
    <w:rPr>
      <w:kern w:val="0"/>
      <w:sz w:val="24"/>
    </w:rPr>
  </w:style>
  <w:style w:type="paragraph" w:customStyle="1" w:styleId="65">
    <w:name w:val="xl43"/>
    <w:basedOn w:val="1"/>
    <w:qFormat/>
    <w:uiPriority w:val="0"/>
    <w:pPr>
      <w:widowControl/>
      <w:spacing w:before="100" w:beforeAutospacing="1" w:after="100" w:afterAutospacing="1"/>
      <w:jc w:val="left"/>
    </w:pPr>
    <w:rPr>
      <w:rFonts w:ascii="宋体" w:hAnsi="宋体"/>
      <w:kern w:val="0"/>
      <w:sz w:val="24"/>
    </w:rPr>
  </w:style>
  <w:style w:type="paragraph" w:customStyle="1" w:styleId="66">
    <w:name w:val="xl44"/>
    <w:basedOn w:val="1"/>
    <w:qFormat/>
    <w:uiPriority w:val="0"/>
    <w:pPr>
      <w:widowControl/>
      <w:spacing w:before="100" w:beforeAutospacing="1" w:after="100" w:afterAutospacing="1"/>
      <w:jc w:val="right"/>
    </w:pPr>
    <w:rPr>
      <w:rFonts w:ascii="宋体" w:hAnsi="宋体"/>
      <w:b/>
      <w:bCs/>
      <w:kern w:val="0"/>
      <w:sz w:val="24"/>
    </w:rPr>
  </w:style>
  <w:style w:type="paragraph" w:customStyle="1" w:styleId="67">
    <w:name w:val="xl45"/>
    <w:basedOn w:val="1"/>
    <w:qFormat/>
    <w:uiPriority w:val="0"/>
    <w:pPr>
      <w:widowControl/>
      <w:pBdr>
        <w:top w:val="single" w:color="auto" w:sz="8" w:space="0"/>
      </w:pBdr>
      <w:spacing w:before="100" w:beforeAutospacing="1" w:after="100" w:afterAutospacing="1"/>
      <w:jc w:val="right"/>
    </w:pPr>
    <w:rPr>
      <w:rFonts w:ascii="宋体" w:hAnsi="宋体"/>
      <w:b/>
      <w:bCs/>
      <w:kern w:val="0"/>
      <w:sz w:val="24"/>
    </w:rPr>
  </w:style>
  <w:style w:type="paragraph" w:customStyle="1" w:styleId="68">
    <w:name w:val="xl4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kern w:val="0"/>
      <w:sz w:val="24"/>
    </w:rPr>
  </w:style>
  <w:style w:type="paragraph" w:styleId="69">
    <w:name w:val="List Paragraph"/>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深圳市巨鼎医疗设备有限公司</Company>
  <Pages>7</Pages>
  <Words>3175</Words>
  <Characters>3447</Characters>
  <Lines>25</Lines>
  <Paragraphs>7</Paragraphs>
  <TotalTime>0</TotalTime>
  <ScaleCrop>false</ScaleCrop>
  <LinksUpToDate>false</LinksUpToDate>
  <CharactersWithSpaces>3582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2021-07-27T10:20:00Z</dcterms:created>
  <dc:creator>EPG</dc:creator>
  <cp:lastModifiedBy>不想起名字</cp:lastModifiedBy>
  <dcterms:modified xsi:type="dcterms:W3CDTF">2025-05-04T01:55:56Z</dcterms:modified>
  <dc:title>详细设计说明书模板</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0C6383557D9A4A118B1DA0F837A850C2_13</vt:lpwstr>
  </property>
  <property fmtid="{D5CDD505-2E9C-101B-9397-08002B2CF9AE}" pid="4" name="KSOTemplateDocerSaveRecord">
    <vt:lpwstr>eyJoZGlkIjoiMzEwNTM5NzYwMDRjMzkwZTVkZjY2ODkwMGIxNGU0OTUiLCJ1c2VySWQiOiI1MzE3NjIxNjEifQ==</vt:lpwstr>
  </property>
</Properties>
</file>